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noProof/>
          <w:sz w:val="24"/>
          <w:szCs w:val="24"/>
          <w:lang w:eastAsia="ru-RU"/>
        </w:rPr>
        <w:drawing>
          <wp:anchor distT="0" distB="0" distL="114300" distR="114300" simplePos="0" relativeHeight="251658240" behindDoc="0" locked="0" layoutInCell="1" allowOverlap="1">
            <wp:simplePos x="0" y="0"/>
            <wp:positionH relativeFrom="column">
              <wp:posOffset>-632460</wp:posOffset>
            </wp:positionH>
            <wp:positionV relativeFrom="paragraph">
              <wp:posOffset>-272415</wp:posOffset>
            </wp:positionV>
            <wp:extent cx="5940425" cy="8401050"/>
            <wp:effectExtent l="19050" t="0" r="3175" b="0"/>
            <wp:wrapNone/>
            <wp:docPr id="1" name="Рисунок 1" descr="C:\Users\Марет\Pictures\2018-06-18\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ет\Pictures\2018-06-18\005.BMP"/>
                    <pic:cNvPicPr>
                      <a:picLocks noChangeAspect="1" noChangeArrowheads="1"/>
                    </pic:cNvPicPr>
                  </pic:nvPicPr>
                  <pic:blipFill>
                    <a:blip r:embed="rId6"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Default="00F23700" w:rsidP="00F23700">
      <w:pPr>
        <w:spacing w:before="100" w:beforeAutospacing="1" w:after="100" w:afterAutospacing="1" w:line="240" w:lineRule="auto"/>
        <w:contextualSpacing/>
        <w:rPr>
          <w:rFonts w:ascii="Times New Roman" w:eastAsia="Times New Roman" w:hAnsi="Times New Roman" w:cs="Times New Roman"/>
          <w:bCs/>
          <w:sz w:val="24"/>
          <w:szCs w:val="24"/>
          <w:lang w:val="en-US" w:eastAsia="ru-RU"/>
        </w:rPr>
      </w:pPr>
    </w:p>
    <w:p w:rsidR="00F23700" w:rsidRDefault="00F23700"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p>
    <w:p w:rsidR="00F23700" w:rsidRPr="00F23700" w:rsidRDefault="00DC69ED" w:rsidP="00F23700">
      <w:pPr>
        <w:spacing w:before="100" w:beforeAutospacing="1" w:after="100" w:afterAutospacing="1" w:line="240" w:lineRule="auto"/>
        <w:ind w:firstLine="6379"/>
        <w:contextualSpacing/>
        <w:rPr>
          <w:rFonts w:ascii="Times New Roman" w:eastAsia="Times New Roman" w:hAnsi="Times New Roman" w:cs="Times New Roman"/>
          <w:bCs/>
          <w:sz w:val="24"/>
          <w:szCs w:val="24"/>
          <w:lang w:val="en-US" w:eastAsia="ru-RU"/>
        </w:rPr>
      </w:pPr>
      <w:r w:rsidRPr="00DC69ED">
        <w:rPr>
          <w:rFonts w:ascii="Times New Roman" w:eastAsia="Times New Roman" w:hAnsi="Times New Roman" w:cs="Times New Roman"/>
          <w:bCs/>
          <w:sz w:val="24"/>
          <w:szCs w:val="24"/>
          <w:lang w:eastAsia="ru-RU"/>
        </w:rPr>
        <w:lastRenderedPageBreak/>
        <w:t>Приложение № 1</w:t>
      </w:r>
    </w:p>
    <w:p w:rsidR="00DC69ED" w:rsidRPr="00DC69ED" w:rsidRDefault="00DC69ED"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eastAsia="ru-RU"/>
        </w:rPr>
      </w:pPr>
      <w:r w:rsidRPr="00DC69ED">
        <w:rPr>
          <w:rFonts w:ascii="Times New Roman" w:eastAsia="Times New Roman" w:hAnsi="Times New Roman" w:cs="Times New Roman"/>
          <w:bCs/>
          <w:sz w:val="24"/>
          <w:szCs w:val="24"/>
          <w:lang w:eastAsia="ru-RU"/>
        </w:rPr>
        <w:t>к приказу МБУ «ТЦКС»</w:t>
      </w:r>
    </w:p>
    <w:p w:rsidR="00DC69ED" w:rsidRPr="00DC69ED" w:rsidRDefault="00DC69ED" w:rsidP="00DC69ED">
      <w:pPr>
        <w:spacing w:before="100" w:beforeAutospacing="1" w:after="100" w:afterAutospacing="1" w:line="240" w:lineRule="auto"/>
        <w:ind w:firstLine="6379"/>
        <w:contextualSpacing/>
        <w:rPr>
          <w:rFonts w:ascii="Times New Roman" w:eastAsia="Times New Roman" w:hAnsi="Times New Roman" w:cs="Times New Roman"/>
          <w:bCs/>
          <w:sz w:val="24"/>
          <w:szCs w:val="24"/>
          <w:lang w:eastAsia="ru-RU"/>
        </w:rPr>
      </w:pPr>
      <w:r w:rsidRPr="00DC69ED">
        <w:rPr>
          <w:rFonts w:ascii="Times New Roman" w:eastAsia="Times New Roman" w:hAnsi="Times New Roman" w:cs="Times New Roman"/>
          <w:bCs/>
          <w:sz w:val="24"/>
          <w:szCs w:val="24"/>
          <w:lang w:eastAsia="ru-RU"/>
        </w:rPr>
        <w:t xml:space="preserve">№ </w:t>
      </w:r>
      <w:r w:rsidR="00397976">
        <w:rPr>
          <w:rFonts w:ascii="Times New Roman" w:eastAsia="Times New Roman" w:hAnsi="Times New Roman" w:cs="Times New Roman"/>
          <w:bCs/>
          <w:sz w:val="24"/>
          <w:szCs w:val="24"/>
          <w:lang w:eastAsia="ru-RU"/>
        </w:rPr>
        <w:t>2-О</w:t>
      </w:r>
      <w:r w:rsidRPr="00DC69ED">
        <w:rPr>
          <w:rFonts w:ascii="Times New Roman" w:eastAsia="Times New Roman" w:hAnsi="Times New Roman" w:cs="Times New Roman"/>
          <w:bCs/>
          <w:sz w:val="24"/>
          <w:szCs w:val="24"/>
          <w:lang w:eastAsia="ru-RU"/>
        </w:rPr>
        <w:t xml:space="preserve"> от «</w:t>
      </w:r>
      <w:r w:rsidR="00397976">
        <w:rPr>
          <w:rFonts w:ascii="Times New Roman" w:eastAsia="Times New Roman" w:hAnsi="Times New Roman" w:cs="Times New Roman"/>
          <w:bCs/>
          <w:sz w:val="24"/>
          <w:szCs w:val="24"/>
          <w:lang w:eastAsia="ru-RU"/>
        </w:rPr>
        <w:t>09</w:t>
      </w:r>
      <w:r w:rsidRPr="00DC69ED">
        <w:rPr>
          <w:rFonts w:ascii="Times New Roman" w:eastAsia="Times New Roman" w:hAnsi="Times New Roman" w:cs="Times New Roman"/>
          <w:bCs/>
          <w:sz w:val="24"/>
          <w:szCs w:val="24"/>
          <w:lang w:eastAsia="ru-RU"/>
        </w:rPr>
        <w:t>»</w:t>
      </w:r>
      <w:r w:rsidR="00397976">
        <w:rPr>
          <w:rFonts w:ascii="Times New Roman" w:eastAsia="Times New Roman" w:hAnsi="Times New Roman" w:cs="Times New Roman"/>
          <w:bCs/>
          <w:sz w:val="24"/>
          <w:szCs w:val="24"/>
          <w:lang w:eastAsia="ru-RU"/>
        </w:rPr>
        <w:t>января 2018</w:t>
      </w:r>
      <w:r w:rsidRPr="00DC69ED">
        <w:rPr>
          <w:rFonts w:ascii="Times New Roman" w:eastAsia="Times New Roman" w:hAnsi="Times New Roman" w:cs="Times New Roman"/>
          <w:bCs/>
          <w:sz w:val="24"/>
          <w:szCs w:val="24"/>
          <w:lang w:eastAsia="ru-RU"/>
        </w:rPr>
        <w:t xml:space="preserve">г. </w:t>
      </w:r>
    </w:p>
    <w:p w:rsidR="00DC69ED" w:rsidRPr="00DC69ED" w:rsidRDefault="00DC69ED" w:rsidP="00DC69ED">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DC69ED" w:rsidRPr="003C0639" w:rsidRDefault="00DC69ED" w:rsidP="00DC69ED">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DC69ED" w:rsidRPr="003C0639" w:rsidRDefault="00DC69ED" w:rsidP="003C0639">
      <w:pPr>
        <w:spacing w:after="0" w:line="240" w:lineRule="auto"/>
        <w:contextualSpacing/>
        <w:jc w:val="center"/>
        <w:rPr>
          <w:rFonts w:ascii="Times New Roman" w:eastAsia="Times New Roman" w:hAnsi="Times New Roman" w:cs="Times New Roman"/>
          <w:b/>
          <w:bCs/>
          <w:sz w:val="28"/>
          <w:szCs w:val="28"/>
          <w:lang w:eastAsia="ru-RU"/>
        </w:rPr>
      </w:pPr>
      <w:r w:rsidRPr="003C0639">
        <w:rPr>
          <w:rFonts w:ascii="Times New Roman" w:eastAsia="Times New Roman" w:hAnsi="Times New Roman" w:cs="Times New Roman"/>
          <w:b/>
          <w:bCs/>
          <w:sz w:val="28"/>
          <w:szCs w:val="28"/>
          <w:lang w:eastAsia="ru-RU"/>
        </w:rPr>
        <w:t xml:space="preserve">ПОЛОЖЕНИЕ </w:t>
      </w:r>
    </w:p>
    <w:p w:rsidR="00DC69ED" w:rsidRPr="003C0639" w:rsidRDefault="00DC69ED" w:rsidP="003C0639">
      <w:pPr>
        <w:spacing w:after="0" w:line="240" w:lineRule="auto"/>
        <w:contextualSpacing/>
        <w:jc w:val="center"/>
        <w:rPr>
          <w:rFonts w:ascii="Times New Roman" w:eastAsia="Times New Roman" w:hAnsi="Times New Roman" w:cs="Times New Roman"/>
          <w:b/>
          <w:bCs/>
          <w:sz w:val="28"/>
          <w:szCs w:val="28"/>
          <w:lang w:eastAsia="ru-RU"/>
        </w:rPr>
      </w:pPr>
      <w:r w:rsidRPr="003C0639">
        <w:rPr>
          <w:rFonts w:ascii="Times New Roman" w:eastAsia="Times New Roman" w:hAnsi="Times New Roman" w:cs="Times New Roman"/>
          <w:b/>
          <w:bCs/>
          <w:sz w:val="28"/>
          <w:szCs w:val="28"/>
          <w:lang w:eastAsia="ru-RU"/>
        </w:rPr>
        <w:t>об оплате труда работников муниципального бюджетного учреждения</w:t>
      </w:r>
    </w:p>
    <w:p w:rsidR="00DC69ED" w:rsidRPr="003C0639" w:rsidRDefault="00DC69ED" w:rsidP="003C0639">
      <w:pPr>
        <w:spacing w:after="0" w:line="240" w:lineRule="auto"/>
        <w:contextualSpacing/>
        <w:jc w:val="center"/>
        <w:rPr>
          <w:rFonts w:ascii="Times New Roman" w:eastAsia="Times New Roman" w:hAnsi="Times New Roman" w:cs="Times New Roman"/>
          <w:b/>
          <w:bCs/>
          <w:sz w:val="28"/>
          <w:szCs w:val="28"/>
          <w:lang w:eastAsia="ru-RU"/>
        </w:rPr>
      </w:pPr>
      <w:r w:rsidRPr="003C0639">
        <w:rPr>
          <w:rFonts w:ascii="Times New Roman" w:eastAsia="Times New Roman" w:hAnsi="Times New Roman" w:cs="Times New Roman"/>
          <w:b/>
          <w:bCs/>
          <w:sz w:val="28"/>
          <w:szCs w:val="28"/>
          <w:lang w:eastAsia="ru-RU"/>
        </w:rPr>
        <w:t>«Тахтамукайская централизованная клубная система»</w:t>
      </w:r>
    </w:p>
    <w:p w:rsidR="003C0639" w:rsidRDefault="003C0639" w:rsidP="003C0639">
      <w:pPr>
        <w:spacing w:after="0" w:line="240" w:lineRule="auto"/>
        <w:jc w:val="center"/>
        <w:rPr>
          <w:rFonts w:ascii="Times New Roman" w:eastAsia="Times New Roman" w:hAnsi="Times New Roman" w:cs="Times New Roman"/>
          <w:b/>
          <w:bCs/>
          <w:sz w:val="28"/>
          <w:szCs w:val="28"/>
          <w:lang w:eastAsia="ru-RU"/>
        </w:rPr>
      </w:pPr>
    </w:p>
    <w:p w:rsidR="00DC69ED" w:rsidRDefault="00DC69ED" w:rsidP="003C0639">
      <w:pPr>
        <w:spacing w:after="0" w:line="240" w:lineRule="auto"/>
        <w:jc w:val="center"/>
        <w:rPr>
          <w:rFonts w:ascii="Times New Roman" w:eastAsia="Times New Roman" w:hAnsi="Times New Roman" w:cs="Times New Roman"/>
          <w:b/>
          <w:bCs/>
          <w:sz w:val="28"/>
          <w:szCs w:val="28"/>
          <w:lang w:eastAsia="ru-RU"/>
        </w:rPr>
      </w:pPr>
      <w:r w:rsidRPr="003C0639">
        <w:rPr>
          <w:rFonts w:ascii="Times New Roman" w:eastAsia="Times New Roman" w:hAnsi="Times New Roman" w:cs="Times New Roman"/>
          <w:b/>
          <w:bCs/>
          <w:sz w:val="28"/>
          <w:szCs w:val="28"/>
          <w:lang w:eastAsia="ru-RU"/>
        </w:rPr>
        <w:t>1.</w:t>
      </w:r>
      <w:r w:rsidRPr="003C0639">
        <w:rPr>
          <w:rFonts w:ascii="Times New Roman" w:eastAsia="Times New Roman" w:hAnsi="Times New Roman" w:cs="Times New Roman"/>
          <w:sz w:val="28"/>
          <w:szCs w:val="28"/>
          <w:lang w:eastAsia="ru-RU"/>
        </w:rPr>
        <w:t xml:space="preserve"> </w:t>
      </w:r>
      <w:r w:rsidRPr="003C0639">
        <w:rPr>
          <w:rFonts w:ascii="Times New Roman" w:eastAsia="Times New Roman" w:hAnsi="Times New Roman" w:cs="Times New Roman"/>
          <w:b/>
          <w:bCs/>
          <w:sz w:val="28"/>
          <w:szCs w:val="28"/>
          <w:lang w:eastAsia="ru-RU"/>
        </w:rPr>
        <w:t>Общие положения</w:t>
      </w:r>
    </w:p>
    <w:p w:rsidR="002B5EF3" w:rsidRPr="003C0639" w:rsidRDefault="002B5EF3" w:rsidP="003C0639">
      <w:pPr>
        <w:spacing w:after="0" w:line="240" w:lineRule="auto"/>
        <w:jc w:val="center"/>
        <w:rPr>
          <w:rFonts w:ascii="Times New Roman" w:eastAsia="Times New Roman" w:hAnsi="Times New Roman" w:cs="Times New Roman"/>
          <w:sz w:val="28"/>
          <w:szCs w:val="28"/>
          <w:lang w:eastAsia="ru-RU"/>
        </w:rPr>
      </w:pPr>
    </w:p>
    <w:p w:rsidR="00DC69ED" w:rsidRPr="003C0639" w:rsidRDefault="002B5EF3" w:rsidP="003C0639">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C69ED" w:rsidRPr="003C0639">
        <w:rPr>
          <w:rFonts w:ascii="Times New Roman" w:eastAsia="Times New Roman" w:hAnsi="Times New Roman" w:cs="Times New Roman"/>
          <w:sz w:val="28"/>
          <w:szCs w:val="28"/>
          <w:lang w:eastAsia="ru-RU"/>
        </w:rPr>
        <w:t xml:space="preserve"> Настоящее положение об оплате труда работников муниципального бюджетного учреждения «Тахтамукайская централизованная клубная система» разработано на основании Постановления главы администрации МО «Тахтамукайский район» № </w:t>
      </w:r>
      <w:r w:rsidR="00397976" w:rsidRPr="003C0639">
        <w:rPr>
          <w:rFonts w:ascii="Times New Roman" w:eastAsia="Times New Roman" w:hAnsi="Times New Roman" w:cs="Times New Roman"/>
          <w:sz w:val="28"/>
          <w:szCs w:val="28"/>
          <w:lang w:eastAsia="ru-RU"/>
        </w:rPr>
        <w:t>1261</w:t>
      </w:r>
      <w:r w:rsidR="00DC69ED" w:rsidRPr="003C0639">
        <w:rPr>
          <w:rFonts w:ascii="Times New Roman" w:eastAsia="Times New Roman" w:hAnsi="Times New Roman" w:cs="Times New Roman"/>
          <w:sz w:val="28"/>
          <w:szCs w:val="28"/>
          <w:lang w:eastAsia="ru-RU"/>
        </w:rPr>
        <w:t xml:space="preserve"> от </w:t>
      </w:r>
      <w:r w:rsidR="00397976" w:rsidRPr="003C0639">
        <w:rPr>
          <w:rFonts w:ascii="Times New Roman" w:eastAsia="Times New Roman" w:hAnsi="Times New Roman" w:cs="Times New Roman"/>
          <w:sz w:val="28"/>
          <w:szCs w:val="28"/>
          <w:lang w:eastAsia="ru-RU"/>
        </w:rPr>
        <w:t xml:space="preserve">08.11.2017г. </w:t>
      </w:r>
      <w:r w:rsidR="00B3047D" w:rsidRPr="003C0639">
        <w:rPr>
          <w:rFonts w:ascii="Times New Roman" w:eastAsia="Times New Roman" w:hAnsi="Times New Roman" w:cs="Times New Roman"/>
          <w:sz w:val="28"/>
          <w:szCs w:val="28"/>
          <w:lang w:eastAsia="ru-RU"/>
        </w:rPr>
        <w:t xml:space="preserve"> </w:t>
      </w:r>
      <w:r w:rsidR="00A82B3B" w:rsidRPr="003C0639">
        <w:rPr>
          <w:rFonts w:ascii="Times New Roman" w:hAnsi="Times New Roman" w:cs="Times New Roman"/>
          <w:sz w:val="28"/>
          <w:szCs w:val="28"/>
        </w:rPr>
        <w:t xml:space="preserve">«Об оплате труда работников </w:t>
      </w:r>
      <w:r w:rsidR="00397976" w:rsidRPr="003C0639">
        <w:rPr>
          <w:rFonts w:ascii="Times New Roman" w:hAnsi="Times New Roman" w:cs="Times New Roman"/>
          <w:sz w:val="28"/>
          <w:szCs w:val="28"/>
        </w:rPr>
        <w:t xml:space="preserve">муниципальных </w:t>
      </w:r>
      <w:r w:rsidR="00A82B3B" w:rsidRPr="003C0639">
        <w:rPr>
          <w:rFonts w:ascii="Times New Roman" w:hAnsi="Times New Roman" w:cs="Times New Roman"/>
          <w:sz w:val="28"/>
          <w:szCs w:val="28"/>
        </w:rPr>
        <w:t xml:space="preserve">учреждений </w:t>
      </w:r>
      <w:r w:rsidR="00397976" w:rsidRPr="003C0639">
        <w:rPr>
          <w:rFonts w:ascii="Times New Roman" w:hAnsi="Times New Roman" w:cs="Times New Roman"/>
          <w:sz w:val="28"/>
          <w:szCs w:val="28"/>
        </w:rPr>
        <w:t>культуры, подведомственных Управлению культуры</w:t>
      </w:r>
      <w:r w:rsidR="00A82B3B" w:rsidRPr="003C0639">
        <w:rPr>
          <w:rFonts w:ascii="Times New Roman" w:hAnsi="Times New Roman" w:cs="Times New Roman"/>
          <w:sz w:val="28"/>
          <w:szCs w:val="28"/>
        </w:rPr>
        <w:t xml:space="preserve"> </w:t>
      </w:r>
      <w:r w:rsidR="00397976" w:rsidRPr="003C0639">
        <w:rPr>
          <w:rFonts w:ascii="Times New Roman" w:hAnsi="Times New Roman" w:cs="Times New Roman"/>
          <w:sz w:val="28"/>
          <w:szCs w:val="28"/>
        </w:rPr>
        <w:t xml:space="preserve">администрации </w:t>
      </w:r>
      <w:r w:rsidR="00A82B3B" w:rsidRPr="003C0639">
        <w:rPr>
          <w:rFonts w:ascii="Times New Roman" w:hAnsi="Times New Roman" w:cs="Times New Roman"/>
          <w:sz w:val="28"/>
          <w:szCs w:val="28"/>
        </w:rPr>
        <w:t>МО «Тахтамукайский район».</w:t>
      </w:r>
      <w:r w:rsidR="00DC69ED" w:rsidRPr="003C0639">
        <w:rPr>
          <w:rFonts w:ascii="Times New Roman" w:eastAsia="Times New Roman" w:hAnsi="Times New Roman" w:cs="Times New Roman"/>
          <w:sz w:val="28"/>
          <w:szCs w:val="28"/>
          <w:lang w:eastAsia="ru-RU"/>
        </w:rPr>
        <w:t xml:space="preserve"> Положение определяет систему оплаты труда и </w:t>
      </w:r>
      <w:proofErr w:type="gramStart"/>
      <w:r w:rsidR="00DC69ED" w:rsidRPr="003C0639">
        <w:rPr>
          <w:rFonts w:ascii="Times New Roman" w:eastAsia="Times New Roman" w:hAnsi="Times New Roman" w:cs="Times New Roman"/>
          <w:sz w:val="28"/>
          <w:szCs w:val="28"/>
          <w:lang w:eastAsia="ru-RU"/>
        </w:rPr>
        <w:t>устанавливает условия</w:t>
      </w:r>
      <w:proofErr w:type="gramEnd"/>
      <w:r w:rsidR="00DC69ED" w:rsidRPr="003C0639">
        <w:rPr>
          <w:rFonts w:ascii="Times New Roman" w:eastAsia="Times New Roman" w:hAnsi="Times New Roman" w:cs="Times New Roman"/>
          <w:sz w:val="28"/>
          <w:szCs w:val="28"/>
          <w:lang w:eastAsia="ru-RU"/>
        </w:rPr>
        <w:t xml:space="preserve"> оплаты труда работников муниципального бюджетного учреждения «Тахтамукайская централизованная клубная система» (далее - Учреждение).</w:t>
      </w:r>
    </w:p>
    <w:p w:rsidR="00DC69ED" w:rsidRPr="003C0639" w:rsidRDefault="00DC69ED" w:rsidP="00DC69E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3C0639">
        <w:rPr>
          <w:rFonts w:ascii="Times New Roman" w:eastAsia="Times New Roman" w:hAnsi="Times New Roman" w:cs="Times New Roman"/>
          <w:sz w:val="28"/>
          <w:szCs w:val="28"/>
          <w:lang w:eastAsia="ru-RU"/>
        </w:rPr>
        <w:t>2.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и стимулирующего характера, включая систему премирования.</w:t>
      </w:r>
    </w:p>
    <w:p w:rsidR="00DC69ED" w:rsidRPr="003C0639" w:rsidRDefault="00DC69ED" w:rsidP="00F73AEB">
      <w:pPr>
        <w:spacing w:after="100" w:afterAutospacing="1" w:line="240" w:lineRule="auto"/>
        <w:ind w:firstLine="567"/>
        <w:contextualSpacing/>
        <w:jc w:val="both"/>
        <w:rPr>
          <w:rFonts w:ascii="Times New Roman" w:hAnsi="Times New Roman" w:cs="Times New Roman"/>
          <w:sz w:val="28"/>
          <w:szCs w:val="28"/>
        </w:rPr>
      </w:pPr>
      <w:r w:rsidRPr="003C0639">
        <w:rPr>
          <w:rFonts w:ascii="Times New Roman" w:eastAsia="Times New Roman" w:hAnsi="Times New Roman" w:cs="Times New Roman"/>
          <w:sz w:val="28"/>
          <w:szCs w:val="28"/>
          <w:lang w:eastAsia="ru-RU"/>
        </w:rPr>
        <w:t xml:space="preserve">3. </w:t>
      </w:r>
      <w:r w:rsidRPr="003C0639">
        <w:rPr>
          <w:rFonts w:ascii="Times New Roman" w:hAnsi="Times New Roman" w:cs="Times New Roman"/>
          <w:sz w:val="28"/>
          <w:szCs w:val="28"/>
        </w:rPr>
        <w:t xml:space="preserve">Размеры окладов (должностных окладов), ставок заработной платы работников муниципального бюджетного учреждения устанавливаются директором муниципального бюджетного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w:t>
      </w:r>
    </w:p>
    <w:p w:rsidR="00F73AEB" w:rsidRPr="003C0639" w:rsidRDefault="00DC69ED" w:rsidP="00F73AEB">
      <w:pPr>
        <w:spacing w:after="0" w:line="240" w:lineRule="auto"/>
        <w:ind w:firstLine="567"/>
        <w:contextualSpacing/>
        <w:jc w:val="both"/>
        <w:rPr>
          <w:rFonts w:ascii="Times New Roman" w:hAnsi="Times New Roman" w:cs="Times New Roman"/>
          <w:sz w:val="28"/>
          <w:szCs w:val="28"/>
        </w:rPr>
      </w:pPr>
      <w:r w:rsidRPr="003C0639">
        <w:rPr>
          <w:rFonts w:ascii="Times New Roman" w:eastAsia="Times New Roman" w:hAnsi="Times New Roman" w:cs="Times New Roman"/>
          <w:sz w:val="28"/>
          <w:szCs w:val="28"/>
          <w:lang w:eastAsia="ru-RU"/>
        </w:rPr>
        <w:t xml:space="preserve">4. </w:t>
      </w:r>
      <w:r w:rsidR="00F73AEB" w:rsidRPr="003C0639">
        <w:rPr>
          <w:rFonts w:ascii="Times New Roman" w:hAnsi="Times New Roman" w:cs="Times New Roman"/>
          <w:sz w:val="28"/>
          <w:szCs w:val="28"/>
        </w:rPr>
        <w:t>Штатное расписание муниципального бюджетного учреждения утверждается директором муниципального бюджетного учреждения и включает в себя все должности (профессии рабочих) муниципального бюджетного учреждения.</w:t>
      </w:r>
    </w:p>
    <w:p w:rsidR="00F73AEB" w:rsidRPr="003C0639" w:rsidRDefault="00F73AEB" w:rsidP="00F73AEB">
      <w:pPr>
        <w:spacing w:after="0" w:line="240" w:lineRule="auto"/>
        <w:ind w:firstLine="567"/>
        <w:contextualSpacing/>
        <w:jc w:val="both"/>
        <w:rPr>
          <w:rFonts w:ascii="Times New Roman" w:eastAsia="Times New Roman" w:hAnsi="Times New Roman" w:cs="Times New Roman"/>
          <w:sz w:val="28"/>
          <w:szCs w:val="28"/>
          <w:lang w:eastAsia="ru-RU"/>
        </w:rPr>
      </w:pPr>
      <w:r w:rsidRPr="003C0639">
        <w:rPr>
          <w:rFonts w:ascii="Times New Roman" w:eastAsia="Times New Roman" w:hAnsi="Times New Roman" w:cs="Times New Roman"/>
          <w:sz w:val="28"/>
          <w:szCs w:val="28"/>
          <w:lang w:eastAsia="ru-RU"/>
        </w:rPr>
        <w:t>5</w:t>
      </w:r>
      <w:r w:rsidR="00DC69ED" w:rsidRPr="003C0639">
        <w:rPr>
          <w:rFonts w:ascii="Times New Roman" w:eastAsia="Times New Roman" w:hAnsi="Times New Roman" w:cs="Times New Roman"/>
          <w:sz w:val="28"/>
          <w:szCs w:val="28"/>
          <w:lang w:eastAsia="ru-RU"/>
        </w:rPr>
        <w:t xml:space="preserve">. Выплаты компенсационного и стимулирующего характера устанавливаются </w:t>
      </w:r>
      <w:r w:rsidRPr="003C0639">
        <w:rPr>
          <w:rFonts w:ascii="Times New Roman" w:eastAsia="Times New Roman" w:hAnsi="Times New Roman" w:cs="Times New Roman"/>
          <w:sz w:val="28"/>
          <w:szCs w:val="28"/>
          <w:lang w:eastAsia="ru-RU"/>
        </w:rPr>
        <w:t xml:space="preserve">в соответствии с </w:t>
      </w:r>
      <w:r w:rsidR="00DC69ED" w:rsidRPr="003C0639">
        <w:rPr>
          <w:rFonts w:ascii="Times New Roman" w:eastAsia="Times New Roman" w:hAnsi="Times New Roman" w:cs="Times New Roman"/>
          <w:sz w:val="28"/>
          <w:szCs w:val="28"/>
          <w:lang w:eastAsia="ru-RU"/>
        </w:rPr>
        <w:t>на</w:t>
      </w:r>
      <w:r w:rsidRPr="003C0639">
        <w:rPr>
          <w:rFonts w:ascii="Times New Roman" w:eastAsia="Times New Roman" w:hAnsi="Times New Roman" w:cs="Times New Roman"/>
          <w:sz w:val="28"/>
          <w:szCs w:val="28"/>
          <w:lang w:eastAsia="ru-RU"/>
        </w:rPr>
        <w:t>стоящим Положением</w:t>
      </w:r>
      <w:r w:rsidR="00DC69ED" w:rsidRPr="003C0639">
        <w:rPr>
          <w:rFonts w:ascii="Times New Roman" w:eastAsia="Times New Roman" w:hAnsi="Times New Roman" w:cs="Times New Roman"/>
          <w:sz w:val="28"/>
          <w:szCs w:val="28"/>
          <w:lang w:eastAsia="ru-RU"/>
        </w:rPr>
        <w:t>.</w:t>
      </w:r>
    </w:p>
    <w:p w:rsidR="00F73AEB" w:rsidRPr="003C0639" w:rsidRDefault="00F73AEB" w:rsidP="00F73AEB">
      <w:pPr>
        <w:spacing w:after="0" w:line="240" w:lineRule="auto"/>
        <w:ind w:firstLine="567"/>
        <w:contextualSpacing/>
        <w:jc w:val="both"/>
        <w:rPr>
          <w:rFonts w:ascii="Times New Roman" w:eastAsia="Times New Roman" w:hAnsi="Times New Roman" w:cs="Times New Roman"/>
          <w:sz w:val="28"/>
          <w:szCs w:val="28"/>
          <w:lang w:eastAsia="ru-RU"/>
        </w:rPr>
      </w:pPr>
      <w:r w:rsidRPr="003C0639">
        <w:rPr>
          <w:rFonts w:ascii="Times New Roman" w:eastAsia="Times New Roman" w:hAnsi="Times New Roman" w:cs="Times New Roman"/>
          <w:sz w:val="28"/>
          <w:szCs w:val="28"/>
          <w:lang w:eastAsia="ru-RU"/>
        </w:rPr>
        <w:t>6. Условия оплаты труда работников указываются в трудовых договорах. 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правовыми актами, коллективным договором, действующими в Учреждении.</w:t>
      </w:r>
    </w:p>
    <w:p w:rsidR="00F73AEB" w:rsidRPr="003C0639" w:rsidRDefault="00F73AEB" w:rsidP="00F73AEB">
      <w:pPr>
        <w:spacing w:after="0" w:line="240" w:lineRule="auto"/>
        <w:ind w:firstLine="567"/>
        <w:contextualSpacing/>
        <w:jc w:val="both"/>
        <w:rPr>
          <w:rFonts w:ascii="Times New Roman" w:eastAsia="Times New Roman" w:hAnsi="Times New Roman" w:cs="Times New Roman"/>
          <w:sz w:val="28"/>
          <w:szCs w:val="28"/>
          <w:lang w:eastAsia="ru-RU"/>
        </w:rPr>
      </w:pPr>
      <w:r w:rsidRPr="003C0639">
        <w:rPr>
          <w:rFonts w:ascii="Times New Roman" w:eastAsia="Times New Roman" w:hAnsi="Times New Roman" w:cs="Times New Roman"/>
          <w:sz w:val="28"/>
          <w:szCs w:val="28"/>
          <w:lang w:eastAsia="ru-RU"/>
        </w:rPr>
        <w:lastRenderedPageBreak/>
        <w:t xml:space="preserve">7. Месячная заработная плата работника не может быть ниже размера минимальной заработной платы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F73AEB" w:rsidRPr="003C0639" w:rsidRDefault="00F73AEB" w:rsidP="00F73AEB">
      <w:pPr>
        <w:spacing w:after="0" w:line="240" w:lineRule="auto"/>
        <w:ind w:firstLine="567"/>
        <w:contextualSpacing/>
        <w:jc w:val="both"/>
        <w:rPr>
          <w:rFonts w:ascii="Times New Roman" w:hAnsi="Times New Roman" w:cs="Times New Roman"/>
          <w:sz w:val="28"/>
          <w:szCs w:val="28"/>
        </w:rPr>
      </w:pPr>
      <w:r w:rsidRPr="003C0639">
        <w:rPr>
          <w:rFonts w:ascii="Times New Roman" w:eastAsia="Times New Roman" w:hAnsi="Times New Roman" w:cs="Times New Roman"/>
          <w:sz w:val="28"/>
          <w:szCs w:val="28"/>
          <w:lang w:eastAsia="ru-RU"/>
        </w:rPr>
        <w:t>8.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поступающих от приносящей доход деятельности.</w:t>
      </w:r>
    </w:p>
    <w:p w:rsidR="00F73AEB" w:rsidRPr="003C0639" w:rsidRDefault="00DC69ED" w:rsidP="00F73AEB">
      <w:pPr>
        <w:spacing w:after="0" w:line="240" w:lineRule="auto"/>
        <w:ind w:firstLine="567"/>
        <w:contextualSpacing/>
        <w:jc w:val="both"/>
        <w:rPr>
          <w:rFonts w:ascii="Times New Roman" w:hAnsi="Times New Roman" w:cs="Times New Roman"/>
          <w:sz w:val="28"/>
          <w:szCs w:val="28"/>
        </w:rPr>
      </w:pPr>
      <w:r w:rsidRPr="003C0639">
        <w:rPr>
          <w:rFonts w:ascii="Times New Roman" w:eastAsia="Times New Roman" w:hAnsi="Times New Roman" w:cs="Times New Roman"/>
          <w:sz w:val="28"/>
          <w:szCs w:val="28"/>
          <w:lang w:eastAsia="ru-RU"/>
        </w:rPr>
        <w:t>Учреждение вправе дополнительно обеспечивать стимулирующие выплаты работникам за счет средств, поступающих от приносящей доход деятельности, с учетом требований настоящего положения.</w:t>
      </w:r>
    </w:p>
    <w:p w:rsidR="00F73AEB" w:rsidRPr="003C0639" w:rsidRDefault="00F73AEB" w:rsidP="003C0639">
      <w:pPr>
        <w:spacing w:after="0" w:line="240" w:lineRule="auto"/>
        <w:ind w:firstLine="567"/>
        <w:contextualSpacing/>
        <w:jc w:val="both"/>
        <w:rPr>
          <w:rFonts w:ascii="Times New Roman" w:eastAsia="Times New Roman" w:hAnsi="Times New Roman" w:cs="Times New Roman"/>
          <w:sz w:val="28"/>
          <w:szCs w:val="28"/>
          <w:lang w:eastAsia="ru-RU"/>
        </w:rPr>
      </w:pPr>
      <w:r w:rsidRPr="003C0639">
        <w:rPr>
          <w:rFonts w:ascii="Times New Roman" w:eastAsia="Times New Roman" w:hAnsi="Times New Roman" w:cs="Times New Roman"/>
          <w:sz w:val="28"/>
          <w:szCs w:val="28"/>
          <w:lang w:eastAsia="ru-RU"/>
        </w:rPr>
        <w:t>9</w:t>
      </w:r>
      <w:r w:rsidR="00DC69ED" w:rsidRPr="003C0639">
        <w:rPr>
          <w:rFonts w:ascii="Times New Roman" w:eastAsia="Times New Roman" w:hAnsi="Times New Roman" w:cs="Times New Roman"/>
          <w:sz w:val="28"/>
          <w:szCs w:val="28"/>
          <w:lang w:eastAsia="ru-RU"/>
        </w:rPr>
        <w:t>.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работников по основной должности, а также по должности, занимаемой по совместительству, производится раздельно по каждой из этих должностей.</w:t>
      </w:r>
    </w:p>
    <w:p w:rsidR="009413AB" w:rsidRDefault="00F73AEB" w:rsidP="003C0639">
      <w:pPr>
        <w:spacing w:after="0" w:line="240" w:lineRule="auto"/>
        <w:ind w:firstLine="567"/>
        <w:contextualSpacing/>
        <w:jc w:val="center"/>
        <w:rPr>
          <w:rFonts w:ascii="Times New Roman" w:eastAsia="Times New Roman" w:hAnsi="Times New Roman" w:cs="Times New Roman"/>
          <w:b/>
          <w:sz w:val="28"/>
          <w:szCs w:val="28"/>
          <w:lang w:eastAsia="ru-RU"/>
        </w:rPr>
      </w:pPr>
      <w:r w:rsidRPr="003C0639">
        <w:rPr>
          <w:rFonts w:ascii="Times New Roman" w:eastAsia="Times New Roman" w:hAnsi="Times New Roman" w:cs="Times New Roman"/>
          <w:b/>
          <w:sz w:val="28"/>
          <w:szCs w:val="28"/>
          <w:lang w:eastAsia="ru-RU"/>
        </w:rPr>
        <w:t>2. Основные условия оплаты труда</w:t>
      </w:r>
      <w:r w:rsidR="009413AB" w:rsidRPr="003C0639">
        <w:rPr>
          <w:rFonts w:ascii="Times New Roman" w:eastAsia="Times New Roman" w:hAnsi="Times New Roman" w:cs="Times New Roman"/>
          <w:b/>
          <w:sz w:val="28"/>
          <w:szCs w:val="28"/>
          <w:lang w:eastAsia="ru-RU"/>
        </w:rPr>
        <w:t>.</w:t>
      </w:r>
    </w:p>
    <w:p w:rsidR="00C77197" w:rsidRPr="003C0639" w:rsidRDefault="00C77197" w:rsidP="003C0639">
      <w:pPr>
        <w:spacing w:after="0" w:line="240" w:lineRule="auto"/>
        <w:ind w:firstLine="567"/>
        <w:contextualSpacing/>
        <w:jc w:val="center"/>
        <w:rPr>
          <w:rFonts w:ascii="Times New Roman" w:eastAsia="Times New Roman" w:hAnsi="Times New Roman" w:cs="Times New Roman"/>
          <w:b/>
          <w:sz w:val="28"/>
          <w:szCs w:val="28"/>
          <w:lang w:eastAsia="ru-RU"/>
        </w:rPr>
      </w:pPr>
    </w:p>
    <w:p w:rsidR="00C941DA" w:rsidRPr="003C0639" w:rsidRDefault="00F73AEB" w:rsidP="00C941DA">
      <w:pPr>
        <w:spacing w:before="100" w:beforeAutospacing="1" w:after="100" w:afterAutospacing="1" w:line="240" w:lineRule="auto"/>
        <w:ind w:firstLine="567"/>
        <w:contextualSpacing/>
        <w:jc w:val="both"/>
        <w:rPr>
          <w:rFonts w:ascii="Times New Roman" w:hAnsi="Times New Roman" w:cs="Times New Roman"/>
          <w:sz w:val="28"/>
          <w:szCs w:val="28"/>
        </w:rPr>
      </w:pPr>
      <w:r w:rsidRPr="003C0639">
        <w:rPr>
          <w:rFonts w:ascii="Times New Roman" w:hAnsi="Times New Roman" w:cs="Times New Roman"/>
          <w:sz w:val="28"/>
          <w:szCs w:val="28"/>
        </w:rPr>
        <w:t xml:space="preserve">1. </w:t>
      </w:r>
      <w:r w:rsidR="00C77197">
        <w:rPr>
          <w:rFonts w:ascii="Times New Roman" w:hAnsi="Times New Roman" w:cs="Times New Roman"/>
          <w:sz w:val="28"/>
          <w:szCs w:val="28"/>
        </w:rPr>
        <w:t>Заработная плата работников</w:t>
      </w:r>
      <w:r w:rsidR="00C941DA" w:rsidRPr="003C0639">
        <w:rPr>
          <w:rFonts w:ascii="Times New Roman" w:hAnsi="Times New Roman" w:cs="Times New Roman"/>
          <w:sz w:val="28"/>
          <w:szCs w:val="28"/>
        </w:rPr>
        <w:t xml:space="preserve"> муниципального бюджетного учреждения  включает в себя:</w:t>
      </w:r>
    </w:p>
    <w:p w:rsidR="00C941DA" w:rsidRPr="003C0639" w:rsidRDefault="00C941DA" w:rsidP="00C941DA">
      <w:pPr>
        <w:spacing w:before="100" w:beforeAutospacing="1" w:after="100" w:afterAutospacing="1" w:line="240" w:lineRule="auto"/>
        <w:ind w:firstLine="720"/>
        <w:contextualSpacing/>
        <w:jc w:val="both"/>
        <w:rPr>
          <w:rFonts w:ascii="Times New Roman" w:hAnsi="Times New Roman" w:cs="Times New Roman"/>
          <w:sz w:val="28"/>
          <w:szCs w:val="28"/>
        </w:rPr>
      </w:pPr>
      <w:r w:rsidRPr="003C0639">
        <w:rPr>
          <w:rFonts w:ascii="Times New Roman" w:hAnsi="Times New Roman" w:cs="Times New Roman"/>
          <w:sz w:val="28"/>
          <w:szCs w:val="28"/>
        </w:rPr>
        <w:t>1) оклад (должностной оклад), ставку заработной платы;</w:t>
      </w:r>
    </w:p>
    <w:p w:rsidR="00C941DA" w:rsidRPr="003C0639" w:rsidRDefault="00C941DA" w:rsidP="00C941DA">
      <w:pPr>
        <w:spacing w:before="100" w:beforeAutospacing="1" w:after="100" w:afterAutospacing="1" w:line="240" w:lineRule="auto"/>
        <w:ind w:firstLine="720"/>
        <w:contextualSpacing/>
        <w:jc w:val="both"/>
        <w:rPr>
          <w:rFonts w:ascii="Times New Roman" w:hAnsi="Times New Roman" w:cs="Times New Roman"/>
          <w:sz w:val="28"/>
          <w:szCs w:val="28"/>
        </w:rPr>
      </w:pPr>
      <w:r w:rsidRPr="003C0639">
        <w:rPr>
          <w:rFonts w:ascii="Times New Roman" w:hAnsi="Times New Roman" w:cs="Times New Roman"/>
          <w:sz w:val="28"/>
          <w:szCs w:val="28"/>
        </w:rPr>
        <w:t>2) выплаты компенсационного характера;</w:t>
      </w:r>
    </w:p>
    <w:p w:rsidR="00C941DA" w:rsidRPr="003C0639" w:rsidRDefault="00C941DA" w:rsidP="00C941DA">
      <w:pPr>
        <w:spacing w:before="100" w:beforeAutospacing="1" w:after="100" w:afterAutospacing="1" w:line="240" w:lineRule="auto"/>
        <w:ind w:firstLine="720"/>
        <w:contextualSpacing/>
        <w:jc w:val="both"/>
        <w:rPr>
          <w:rFonts w:ascii="Times New Roman" w:hAnsi="Times New Roman" w:cs="Times New Roman"/>
          <w:sz w:val="28"/>
          <w:szCs w:val="28"/>
        </w:rPr>
      </w:pPr>
      <w:r w:rsidRPr="003C0639">
        <w:rPr>
          <w:rFonts w:ascii="Times New Roman" w:hAnsi="Times New Roman" w:cs="Times New Roman"/>
          <w:sz w:val="28"/>
          <w:szCs w:val="28"/>
        </w:rPr>
        <w:t>3) выплаты стимулирующего характера.</w:t>
      </w:r>
    </w:p>
    <w:p w:rsidR="00C941DA" w:rsidRPr="003C0639" w:rsidRDefault="00F73AEB" w:rsidP="007915C0">
      <w:pPr>
        <w:spacing w:before="100" w:beforeAutospacing="1" w:after="100" w:afterAutospacing="1" w:line="240" w:lineRule="auto"/>
        <w:ind w:firstLine="567"/>
        <w:contextualSpacing/>
        <w:jc w:val="both"/>
        <w:rPr>
          <w:rFonts w:ascii="Times New Roman" w:hAnsi="Times New Roman" w:cs="Times New Roman"/>
          <w:sz w:val="28"/>
          <w:szCs w:val="28"/>
        </w:rPr>
      </w:pPr>
      <w:r w:rsidRPr="003C0639">
        <w:rPr>
          <w:rFonts w:ascii="Times New Roman" w:hAnsi="Times New Roman" w:cs="Times New Roman"/>
          <w:sz w:val="28"/>
          <w:szCs w:val="28"/>
        </w:rPr>
        <w:t xml:space="preserve">2. Минимальные размеры окладов работников </w:t>
      </w:r>
      <w:r w:rsidR="00C941DA" w:rsidRPr="003C0639">
        <w:rPr>
          <w:rFonts w:ascii="Times New Roman" w:hAnsi="Times New Roman" w:cs="Times New Roman"/>
          <w:sz w:val="28"/>
          <w:szCs w:val="28"/>
        </w:rPr>
        <w:t>муниципального бюджетного</w:t>
      </w:r>
      <w:r w:rsidRPr="003C0639">
        <w:rPr>
          <w:rFonts w:ascii="Times New Roman" w:hAnsi="Times New Roman" w:cs="Times New Roman"/>
          <w:sz w:val="28"/>
          <w:szCs w:val="28"/>
        </w:rPr>
        <w:t xml:space="preserve"> учреждения устанавливаются на основе отнесения занимаемых ими должностей служащих к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 </w:t>
      </w:r>
      <w:hyperlink r:id="rId7" w:history="1">
        <w:r w:rsidRPr="003C0639">
          <w:rPr>
            <w:rFonts w:ascii="Times New Roman" w:hAnsi="Times New Roman" w:cs="Times New Roman"/>
            <w:sz w:val="28"/>
            <w:szCs w:val="28"/>
            <w:u w:val="single"/>
          </w:rPr>
          <w:t>от 31 августа 2007 года N 570</w:t>
        </w:r>
      </w:hyperlink>
      <w:r w:rsidRPr="003C0639">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tbl>
      <w:tblPr>
        <w:tblW w:w="93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4"/>
        <w:gridCol w:w="1842"/>
      </w:tblGrid>
      <w:tr w:rsidR="00F73AEB" w:rsidRPr="00F73AEB" w:rsidTr="003C0639">
        <w:tc>
          <w:tcPr>
            <w:tcW w:w="7474" w:type="dxa"/>
          </w:tcPr>
          <w:p w:rsidR="00F73AEB" w:rsidRPr="003C0639" w:rsidRDefault="00F73AEB" w:rsidP="003C0639">
            <w:pPr>
              <w:spacing w:before="100" w:beforeAutospacing="1" w:after="100" w:afterAutospacing="1" w:line="240" w:lineRule="auto"/>
              <w:contextualSpacing/>
              <w:rPr>
                <w:rFonts w:ascii="Times New Roman" w:hAnsi="Times New Roman" w:cs="Times New Roman"/>
                <w:sz w:val="28"/>
                <w:szCs w:val="28"/>
              </w:rPr>
            </w:pPr>
            <w:r w:rsidRPr="003C0639">
              <w:rPr>
                <w:rFonts w:ascii="Times New Roman" w:hAnsi="Times New Roman" w:cs="Times New Roman"/>
                <w:sz w:val="28"/>
                <w:szCs w:val="28"/>
              </w:rPr>
              <w:t>Наименование ПКГ</w:t>
            </w:r>
          </w:p>
        </w:tc>
        <w:tc>
          <w:tcPr>
            <w:tcW w:w="1842" w:type="dxa"/>
          </w:tcPr>
          <w:p w:rsidR="00F73AEB" w:rsidRPr="00F73AEB" w:rsidRDefault="00F73AEB" w:rsidP="00F73AEB">
            <w:pPr>
              <w:spacing w:before="100" w:beforeAutospacing="1" w:after="100" w:afterAutospacing="1" w:line="240" w:lineRule="auto"/>
              <w:contextualSpacing/>
              <w:rPr>
                <w:rFonts w:ascii="Times New Roman" w:hAnsi="Times New Roman" w:cs="Times New Roman"/>
                <w:sz w:val="24"/>
                <w:szCs w:val="24"/>
              </w:rPr>
            </w:pPr>
            <w:r w:rsidRPr="00F73AEB">
              <w:rPr>
                <w:rFonts w:ascii="Times New Roman" w:hAnsi="Times New Roman" w:cs="Times New Roman"/>
                <w:sz w:val="24"/>
                <w:szCs w:val="24"/>
              </w:rPr>
              <w:t>Минимальный размер оклада</w:t>
            </w:r>
          </w:p>
        </w:tc>
      </w:tr>
      <w:tr w:rsidR="00F73AEB" w:rsidRPr="00F73AEB" w:rsidTr="003C0639">
        <w:tc>
          <w:tcPr>
            <w:tcW w:w="7474" w:type="dxa"/>
          </w:tcPr>
          <w:p w:rsidR="00F73AEB" w:rsidRPr="003C0639" w:rsidRDefault="00F73AEB" w:rsidP="00F73AEB">
            <w:pPr>
              <w:pStyle w:val="a6"/>
              <w:spacing w:before="100" w:beforeAutospacing="1" w:after="100" w:afterAutospacing="1"/>
              <w:contextualSpacing/>
              <w:rPr>
                <w:rFonts w:ascii="Times New Roman" w:hAnsi="Times New Roman" w:cs="Times New Roman"/>
                <w:sz w:val="28"/>
                <w:szCs w:val="28"/>
                <w:vertAlign w:val="superscript"/>
              </w:rPr>
            </w:pPr>
            <w:r w:rsidRPr="003C0639">
              <w:rPr>
                <w:rFonts w:ascii="Times New Roman" w:hAnsi="Times New Roman" w:cs="Times New Roman"/>
                <w:sz w:val="28"/>
                <w:szCs w:val="28"/>
              </w:rPr>
              <w:t xml:space="preserve">"Должности </w:t>
            </w:r>
            <w:proofErr w:type="gramStart"/>
            <w:r w:rsidRPr="003C0639">
              <w:rPr>
                <w:rFonts w:ascii="Times New Roman" w:hAnsi="Times New Roman" w:cs="Times New Roman"/>
                <w:sz w:val="28"/>
                <w:szCs w:val="28"/>
              </w:rPr>
              <w:t>технических исполнителей</w:t>
            </w:r>
            <w:proofErr w:type="gramEnd"/>
            <w:r w:rsidRPr="003C0639">
              <w:rPr>
                <w:rFonts w:ascii="Times New Roman" w:hAnsi="Times New Roman" w:cs="Times New Roman"/>
                <w:sz w:val="28"/>
                <w:szCs w:val="28"/>
              </w:rPr>
              <w:t xml:space="preserve"> и артистов вспомогательного состава"</w:t>
            </w:r>
          </w:p>
        </w:tc>
        <w:tc>
          <w:tcPr>
            <w:tcW w:w="1842" w:type="dxa"/>
          </w:tcPr>
          <w:p w:rsidR="00F73AEB" w:rsidRPr="003C0639" w:rsidRDefault="00397976" w:rsidP="00F73AEB">
            <w:pPr>
              <w:spacing w:before="100" w:beforeAutospacing="1" w:after="100" w:afterAutospacing="1" w:line="240" w:lineRule="auto"/>
              <w:contextualSpacing/>
              <w:rPr>
                <w:rFonts w:ascii="Times New Roman" w:hAnsi="Times New Roman" w:cs="Times New Roman"/>
                <w:sz w:val="28"/>
                <w:szCs w:val="28"/>
              </w:rPr>
            </w:pPr>
            <w:r w:rsidRPr="003C0639">
              <w:rPr>
                <w:rFonts w:ascii="Times New Roman" w:hAnsi="Times New Roman" w:cs="Times New Roman"/>
                <w:sz w:val="28"/>
                <w:szCs w:val="28"/>
              </w:rPr>
              <w:t>5970</w:t>
            </w:r>
          </w:p>
        </w:tc>
      </w:tr>
      <w:tr w:rsidR="00F73AEB" w:rsidRPr="00F73AEB" w:rsidTr="003C0639">
        <w:tc>
          <w:tcPr>
            <w:tcW w:w="7474" w:type="dxa"/>
          </w:tcPr>
          <w:p w:rsidR="00F73AEB" w:rsidRPr="003C0639" w:rsidRDefault="00F73AEB" w:rsidP="00F73AEB">
            <w:pPr>
              <w:pStyle w:val="a6"/>
              <w:spacing w:before="100" w:beforeAutospacing="1" w:after="100" w:afterAutospacing="1"/>
              <w:contextualSpacing/>
              <w:rPr>
                <w:rFonts w:ascii="Times New Roman" w:hAnsi="Times New Roman" w:cs="Times New Roman"/>
                <w:sz w:val="28"/>
                <w:szCs w:val="28"/>
                <w:vertAlign w:val="superscript"/>
              </w:rPr>
            </w:pPr>
            <w:r w:rsidRPr="003C0639">
              <w:rPr>
                <w:rFonts w:ascii="Times New Roman" w:hAnsi="Times New Roman" w:cs="Times New Roman"/>
                <w:sz w:val="28"/>
                <w:szCs w:val="28"/>
              </w:rPr>
              <w:t>"Должности работников культуры, искусства и кинематографии среднего звена"</w:t>
            </w:r>
          </w:p>
        </w:tc>
        <w:tc>
          <w:tcPr>
            <w:tcW w:w="1842" w:type="dxa"/>
          </w:tcPr>
          <w:p w:rsidR="00F73AEB" w:rsidRPr="003C0639" w:rsidRDefault="00397976" w:rsidP="00F73AEB">
            <w:pPr>
              <w:spacing w:before="100" w:beforeAutospacing="1" w:after="100" w:afterAutospacing="1" w:line="240" w:lineRule="auto"/>
              <w:contextualSpacing/>
              <w:rPr>
                <w:rFonts w:ascii="Times New Roman" w:hAnsi="Times New Roman" w:cs="Times New Roman"/>
                <w:sz w:val="28"/>
                <w:szCs w:val="28"/>
              </w:rPr>
            </w:pPr>
            <w:r w:rsidRPr="003C0639">
              <w:rPr>
                <w:rFonts w:ascii="Times New Roman" w:hAnsi="Times New Roman" w:cs="Times New Roman"/>
                <w:sz w:val="28"/>
                <w:szCs w:val="28"/>
              </w:rPr>
              <w:t>7500</w:t>
            </w:r>
          </w:p>
        </w:tc>
      </w:tr>
      <w:tr w:rsidR="00F73AEB" w:rsidRPr="00F73AEB" w:rsidTr="003C0639">
        <w:tc>
          <w:tcPr>
            <w:tcW w:w="7474" w:type="dxa"/>
          </w:tcPr>
          <w:p w:rsidR="00F73AEB" w:rsidRPr="003C0639" w:rsidRDefault="00F73AEB" w:rsidP="00F73AEB">
            <w:pPr>
              <w:spacing w:before="100" w:beforeAutospacing="1" w:after="100" w:afterAutospacing="1" w:line="240" w:lineRule="auto"/>
              <w:contextualSpacing/>
              <w:rPr>
                <w:rFonts w:ascii="Times New Roman" w:hAnsi="Times New Roman" w:cs="Times New Roman"/>
                <w:sz w:val="28"/>
                <w:szCs w:val="28"/>
                <w:vertAlign w:val="superscript"/>
              </w:rPr>
            </w:pPr>
            <w:r w:rsidRPr="003C0639">
              <w:rPr>
                <w:rFonts w:ascii="Times New Roman" w:hAnsi="Times New Roman" w:cs="Times New Roman"/>
                <w:sz w:val="28"/>
                <w:szCs w:val="28"/>
              </w:rPr>
              <w:t>"Должности работников культуры, искусства и кинематографии ведущего звена"</w:t>
            </w:r>
          </w:p>
        </w:tc>
        <w:tc>
          <w:tcPr>
            <w:tcW w:w="1842" w:type="dxa"/>
          </w:tcPr>
          <w:p w:rsidR="00F73AEB" w:rsidRPr="003C0639" w:rsidRDefault="00397976" w:rsidP="00F73AEB">
            <w:pPr>
              <w:spacing w:before="100" w:beforeAutospacing="1" w:after="100" w:afterAutospacing="1" w:line="240" w:lineRule="auto"/>
              <w:contextualSpacing/>
              <w:rPr>
                <w:rFonts w:ascii="Times New Roman" w:hAnsi="Times New Roman" w:cs="Times New Roman"/>
                <w:sz w:val="28"/>
                <w:szCs w:val="28"/>
              </w:rPr>
            </w:pPr>
            <w:r w:rsidRPr="003C0639">
              <w:rPr>
                <w:rFonts w:ascii="Times New Roman" w:hAnsi="Times New Roman" w:cs="Times New Roman"/>
                <w:sz w:val="28"/>
                <w:szCs w:val="28"/>
              </w:rPr>
              <w:t>8400</w:t>
            </w:r>
          </w:p>
        </w:tc>
      </w:tr>
      <w:tr w:rsidR="00F73AEB" w:rsidRPr="00F73AEB" w:rsidTr="003C0639">
        <w:tc>
          <w:tcPr>
            <w:tcW w:w="7474" w:type="dxa"/>
          </w:tcPr>
          <w:p w:rsidR="00F73AEB" w:rsidRPr="003C0639" w:rsidRDefault="00F73AEB" w:rsidP="00F73AEB">
            <w:pPr>
              <w:pStyle w:val="a6"/>
              <w:spacing w:before="100" w:beforeAutospacing="1" w:after="100" w:afterAutospacing="1"/>
              <w:contextualSpacing/>
              <w:rPr>
                <w:rFonts w:ascii="Times New Roman" w:hAnsi="Times New Roman" w:cs="Times New Roman"/>
                <w:sz w:val="28"/>
                <w:szCs w:val="28"/>
                <w:vertAlign w:val="superscript"/>
              </w:rPr>
            </w:pPr>
            <w:r w:rsidRPr="003C0639">
              <w:rPr>
                <w:rFonts w:ascii="Times New Roman" w:hAnsi="Times New Roman" w:cs="Times New Roman"/>
                <w:sz w:val="28"/>
                <w:szCs w:val="28"/>
              </w:rPr>
              <w:t>"Должности руководящего состава учреждения культуры, искусства и кинематографии"</w:t>
            </w:r>
          </w:p>
        </w:tc>
        <w:tc>
          <w:tcPr>
            <w:tcW w:w="1842" w:type="dxa"/>
          </w:tcPr>
          <w:p w:rsidR="00F73AEB" w:rsidRPr="003C0639" w:rsidRDefault="00397976" w:rsidP="00F73AEB">
            <w:pPr>
              <w:spacing w:before="100" w:beforeAutospacing="1" w:after="100" w:afterAutospacing="1" w:line="240" w:lineRule="auto"/>
              <w:contextualSpacing/>
              <w:rPr>
                <w:rFonts w:ascii="Times New Roman" w:hAnsi="Times New Roman" w:cs="Times New Roman"/>
                <w:sz w:val="28"/>
                <w:szCs w:val="28"/>
              </w:rPr>
            </w:pPr>
            <w:r w:rsidRPr="003C0639">
              <w:rPr>
                <w:rFonts w:ascii="Times New Roman" w:hAnsi="Times New Roman" w:cs="Times New Roman"/>
                <w:sz w:val="28"/>
                <w:szCs w:val="28"/>
              </w:rPr>
              <w:t>9300</w:t>
            </w:r>
          </w:p>
        </w:tc>
      </w:tr>
    </w:tbl>
    <w:p w:rsidR="00F73AEB" w:rsidRDefault="00F73AEB" w:rsidP="00F73AEB">
      <w:pPr>
        <w:spacing w:before="100" w:beforeAutospacing="1" w:after="100" w:afterAutospacing="1" w:line="240" w:lineRule="auto"/>
        <w:ind w:firstLine="567"/>
        <w:contextualSpacing/>
        <w:jc w:val="both"/>
        <w:rPr>
          <w:rFonts w:ascii="Times New Roman" w:hAnsi="Times New Roman" w:cs="Times New Roman"/>
          <w:sz w:val="24"/>
          <w:szCs w:val="24"/>
        </w:rPr>
      </w:pPr>
    </w:p>
    <w:p w:rsidR="00F73AEB" w:rsidRPr="00F73AEB" w:rsidRDefault="00F73AEB" w:rsidP="00F73AEB">
      <w:pPr>
        <w:spacing w:before="100" w:beforeAutospacing="1" w:after="100" w:afterAutospacing="1" w:line="240" w:lineRule="auto"/>
        <w:ind w:firstLine="567"/>
        <w:contextualSpacing/>
        <w:jc w:val="both"/>
        <w:rPr>
          <w:rFonts w:ascii="Times New Roman" w:hAnsi="Times New Roman" w:cs="Times New Roman"/>
          <w:sz w:val="24"/>
          <w:szCs w:val="24"/>
        </w:rPr>
      </w:pPr>
      <w:r w:rsidRPr="003C0639">
        <w:rPr>
          <w:rFonts w:ascii="Times New Roman" w:hAnsi="Times New Roman" w:cs="Times New Roman"/>
          <w:sz w:val="28"/>
          <w:szCs w:val="28"/>
        </w:rPr>
        <w:t xml:space="preserve">и </w:t>
      </w:r>
      <w:hyperlink r:id="rId8" w:history="1">
        <w:r w:rsidRPr="003C0639">
          <w:rPr>
            <w:rFonts w:ascii="Times New Roman" w:hAnsi="Times New Roman" w:cs="Times New Roman"/>
            <w:sz w:val="28"/>
            <w:szCs w:val="28"/>
            <w:u w:val="single"/>
          </w:rPr>
          <w:t>от 29 мая 2008 года N 247н</w:t>
        </w:r>
      </w:hyperlink>
      <w:r w:rsidRPr="003C0639">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r w:rsidRPr="00F73AEB">
        <w:rPr>
          <w:rFonts w:ascii="Times New Roman" w:hAnsi="Times New Roman" w:cs="Times New Roman"/>
          <w:sz w:val="24"/>
          <w:szCs w:val="24"/>
        </w:rPr>
        <w:t>":</w:t>
      </w:r>
    </w:p>
    <w:p w:rsidR="00F73AEB" w:rsidRDefault="00F73AEB" w:rsidP="00F73AEB">
      <w:pPr>
        <w:spacing w:before="100" w:beforeAutospacing="1" w:after="100" w:afterAutospacing="1" w:line="240" w:lineRule="auto"/>
        <w:ind w:firstLine="567"/>
        <w:contextualSpacing/>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2551"/>
      </w:tblGrid>
      <w:tr w:rsidR="003C0639" w:rsidRPr="000F2531" w:rsidTr="00423407">
        <w:tc>
          <w:tcPr>
            <w:tcW w:w="9356" w:type="dxa"/>
            <w:gridSpan w:val="2"/>
          </w:tcPr>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sz w:val="28"/>
                <w:szCs w:val="28"/>
              </w:rPr>
            </w:pPr>
            <w:r>
              <w:rPr>
                <w:rFonts w:ascii="Times New Roman" w:hAnsi="Times New Roman"/>
                <w:sz w:val="28"/>
                <w:szCs w:val="28"/>
              </w:rPr>
              <w:t>1</w:t>
            </w:r>
            <w:r w:rsidRPr="000F2531">
              <w:rPr>
                <w:rFonts w:ascii="Times New Roman" w:hAnsi="Times New Roman"/>
                <w:sz w:val="28"/>
                <w:szCs w:val="28"/>
              </w:rPr>
              <w:t>. Должности, отнесенные к ПКГ «Общеотраслевые должности</w:t>
            </w:r>
          </w:p>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iCs/>
                <w:sz w:val="28"/>
                <w:szCs w:val="28"/>
              </w:rPr>
            </w:pPr>
            <w:r w:rsidRPr="000F2531">
              <w:rPr>
                <w:rFonts w:ascii="Times New Roman" w:hAnsi="Times New Roman"/>
                <w:sz w:val="28"/>
                <w:szCs w:val="28"/>
              </w:rPr>
              <w:t>служащих первого уровня»</w:t>
            </w:r>
          </w:p>
        </w:tc>
      </w:tr>
      <w:tr w:rsidR="003C0639" w:rsidRPr="000F2531" w:rsidTr="00423407">
        <w:tc>
          <w:tcPr>
            <w:tcW w:w="6805"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sz w:val="28"/>
                <w:szCs w:val="28"/>
              </w:rPr>
            </w:pPr>
            <w:r w:rsidRPr="000F2531">
              <w:rPr>
                <w:rFonts w:ascii="Times New Roman" w:hAnsi="Times New Roman"/>
                <w:sz w:val="28"/>
                <w:szCs w:val="28"/>
              </w:rPr>
              <w:t>1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5200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2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5500</w:t>
            </w:r>
          </w:p>
        </w:tc>
      </w:tr>
      <w:tr w:rsidR="003C0639" w:rsidRPr="004B2CF3" w:rsidTr="00423407">
        <w:tc>
          <w:tcPr>
            <w:tcW w:w="9356" w:type="dxa"/>
            <w:gridSpan w:val="2"/>
          </w:tcPr>
          <w:p w:rsidR="003C0639" w:rsidRPr="004B2CF3" w:rsidRDefault="003C0639" w:rsidP="00332621">
            <w:pPr>
              <w:spacing w:before="100" w:beforeAutospacing="1" w:after="100" w:afterAutospacing="1" w:line="240" w:lineRule="auto"/>
              <w:contextualSpacing/>
              <w:mirrorIndents/>
              <w:jc w:val="center"/>
              <w:rPr>
                <w:rFonts w:ascii="Times New Roman" w:hAnsi="Times New Roman"/>
                <w:sz w:val="28"/>
                <w:szCs w:val="28"/>
              </w:rPr>
            </w:pPr>
            <w:r>
              <w:rPr>
                <w:rFonts w:ascii="Times New Roman" w:hAnsi="Times New Roman"/>
                <w:sz w:val="28"/>
                <w:szCs w:val="28"/>
              </w:rPr>
              <w:t>2</w:t>
            </w:r>
            <w:r w:rsidRPr="000F2531">
              <w:rPr>
                <w:rFonts w:ascii="Times New Roman" w:hAnsi="Times New Roman"/>
                <w:sz w:val="28"/>
                <w:szCs w:val="28"/>
              </w:rPr>
              <w:t>. Должности, отнесенные к ПКГ «Общеотраслевые должности</w:t>
            </w:r>
            <w:r>
              <w:rPr>
                <w:rFonts w:ascii="Times New Roman" w:hAnsi="Times New Roman"/>
                <w:sz w:val="28"/>
                <w:szCs w:val="28"/>
              </w:rPr>
              <w:t xml:space="preserve"> </w:t>
            </w:r>
            <w:r w:rsidRPr="000F2531">
              <w:rPr>
                <w:rFonts w:ascii="Times New Roman" w:hAnsi="Times New Roman"/>
                <w:sz w:val="28"/>
                <w:szCs w:val="28"/>
              </w:rPr>
              <w:t>служащих второго уровня»</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1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4800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2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5000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3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5100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4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5300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5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5600</w:t>
            </w:r>
          </w:p>
        </w:tc>
      </w:tr>
      <w:tr w:rsidR="003C0639" w:rsidRPr="000F2531" w:rsidTr="00423407">
        <w:tc>
          <w:tcPr>
            <w:tcW w:w="9356" w:type="dxa"/>
            <w:gridSpan w:val="2"/>
          </w:tcPr>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sz w:val="28"/>
                <w:szCs w:val="28"/>
              </w:rPr>
            </w:pPr>
            <w:r>
              <w:rPr>
                <w:rFonts w:ascii="Times New Roman" w:hAnsi="Times New Roman"/>
                <w:sz w:val="28"/>
                <w:szCs w:val="28"/>
              </w:rPr>
              <w:t>3</w:t>
            </w:r>
            <w:r w:rsidRPr="000F2531">
              <w:rPr>
                <w:rFonts w:ascii="Times New Roman" w:hAnsi="Times New Roman"/>
                <w:sz w:val="28"/>
                <w:szCs w:val="28"/>
              </w:rPr>
              <w:t>. Должности, отнесенные к ПКГ «Общеотраслевые должности</w:t>
            </w:r>
          </w:p>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iCs/>
                <w:sz w:val="28"/>
                <w:szCs w:val="28"/>
              </w:rPr>
            </w:pPr>
            <w:r w:rsidRPr="000F2531">
              <w:rPr>
                <w:rFonts w:ascii="Times New Roman" w:hAnsi="Times New Roman"/>
                <w:sz w:val="28"/>
                <w:szCs w:val="28"/>
              </w:rPr>
              <w:t>служащих третьего уровня»</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1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5500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2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5600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3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5800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4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6000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5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6200</w:t>
            </w:r>
          </w:p>
        </w:tc>
      </w:tr>
      <w:tr w:rsidR="003C0639" w:rsidRPr="000F2531" w:rsidTr="00423407">
        <w:tc>
          <w:tcPr>
            <w:tcW w:w="9356" w:type="dxa"/>
            <w:gridSpan w:val="2"/>
          </w:tcPr>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sz w:val="28"/>
                <w:szCs w:val="28"/>
              </w:rPr>
            </w:pPr>
            <w:r>
              <w:rPr>
                <w:rFonts w:ascii="Times New Roman" w:hAnsi="Times New Roman"/>
                <w:sz w:val="28"/>
                <w:szCs w:val="28"/>
              </w:rPr>
              <w:t>4</w:t>
            </w:r>
            <w:r w:rsidRPr="000F2531">
              <w:rPr>
                <w:rFonts w:ascii="Times New Roman" w:hAnsi="Times New Roman"/>
                <w:sz w:val="28"/>
                <w:szCs w:val="28"/>
              </w:rPr>
              <w:t>. Должности, отнесенные к ПКГ «Общеотраслевые должности</w:t>
            </w:r>
          </w:p>
          <w:p w:rsidR="003C0639" w:rsidRPr="000F2531" w:rsidRDefault="003C0639" w:rsidP="00332621">
            <w:pPr>
              <w:spacing w:before="100" w:beforeAutospacing="1" w:after="100" w:afterAutospacing="1" w:line="240" w:lineRule="auto"/>
              <w:ind w:firstLine="34"/>
              <w:contextualSpacing/>
              <w:mirrorIndents/>
              <w:jc w:val="center"/>
              <w:rPr>
                <w:rFonts w:ascii="Times New Roman" w:hAnsi="Times New Roman"/>
                <w:iCs/>
                <w:sz w:val="28"/>
                <w:szCs w:val="28"/>
              </w:rPr>
            </w:pPr>
            <w:r w:rsidRPr="000F2531">
              <w:rPr>
                <w:rFonts w:ascii="Times New Roman" w:hAnsi="Times New Roman"/>
                <w:sz w:val="28"/>
                <w:szCs w:val="28"/>
              </w:rPr>
              <w:t>служащих четвертого уровня»</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1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7500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2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7800</w:t>
            </w:r>
          </w:p>
        </w:tc>
      </w:tr>
      <w:tr w:rsidR="003C0639" w:rsidRPr="000F2531" w:rsidTr="00423407">
        <w:tc>
          <w:tcPr>
            <w:tcW w:w="6805" w:type="dxa"/>
          </w:tcPr>
          <w:p w:rsidR="003C0639" w:rsidRPr="000F2531" w:rsidRDefault="003C0639" w:rsidP="00332621">
            <w:pPr>
              <w:pStyle w:val="a9"/>
              <w:spacing w:before="100" w:beforeAutospacing="1" w:after="100" w:afterAutospacing="1"/>
              <w:ind w:firstLine="34"/>
              <w:contextualSpacing/>
              <w:mirrorIndents/>
              <w:jc w:val="both"/>
              <w:rPr>
                <w:rFonts w:ascii="Times New Roman" w:hAnsi="Times New Roman" w:cs="Times New Roman"/>
                <w:sz w:val="28"/>
                <w:szCs w:val="28"/>
              </w:rPr>
            </w:pPr>
            <w:r w:rsidRPr="000F2531">
              <w:rPr>
                <w:rFonts w:ascii="Times New Roman" w:hAnsi="Times New Roman" w:cs="Times New Roman"/>
                <w:sz w:val="28"/>
                <w:szCs w:val="28"/>
              </w:rPr>
              <w:t>3 квалификационный уровень</w:t>
            </w:r>
          </w:p>
        </w:tc>
        <w:tc>
          <w:tcPr>
            <w:tcW w:w="2551" w:type="dxa"/>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iCs/>
                <w:sz w:val="28"/>
                <w:szCs w:val="28"/>
              </w:rPr>
            </w:pPr>
            <w:r w:rsidRPr="000F2531">
              <w:rPr>
                <w:rFonts w:ascii="Times New Roman" w:hAnsi="Times New Roman"/>
                <w:iCs/>
                <w:sz w:val="28"/>
                <w:szCs w:val="28"/>
              </w:rPr>
              <w:t>8000</w:t>
            </w:r>
          </w:p>
        </w:tc>
      </w:tr>
    </w:tbl>
    <w:p w:rsidR="00A77524" w:rsidRPr="00A77524" w:rsidRDefault="00A77524" w:rsidP="00A77524">
      <w:pPr>
        <w:tabs>
          <w:tab w:val="left" w:pos="900"/>
        </w:tabs>
        <w:autoSpaceDE w:val="0"/>
        <w:autoSpaceDN w:val="0"/>
        <w:adjustRightInd w:val="0"/>
        <w:spacing w:after="100" w:afterAutospacing="1" w:line="240" w:lineRule="auto"/>
        <w:contextualSpacing/>
        <w:jc w:val="both"/>
        <w:rPr>
          <w:rFonts w:ascii="Times New Roman" w:hAnsi="Times New Roman" w:cs="Times New Roman"/>
          <w:color w:val="FF0000"/>
          <w:sz w:val="24"/>
          <w:szCs w:val="24"/>
        </w:rPr>
      </w:pP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3. Размеры окладов (должностных окладов) работников, отнесенных к иным ПКГ, устанавливаются локальным нормативным актом учреждения не ниже установленных положениями об оплате труда работников муниципальных учреждений, осуществляющих деятельность по соответствующему виду экономической деятельности. </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4. Размеры окладов (должностных окладов) заместителей руководителей структурных подразделений учреждений устанавливаются на 5-10 процентов ниже размеров окладов (должностных окладов) руководителей соответствующих подразделений.</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5. Работникам учреждения устанавливаются следующие повышающие коэффициенты:</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 персональный повышающий коэффициент к окладу;</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повышающий коэффициент к окладу по учреждению (структурному подразделению);</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повышающий коэффициент к окладу за профессиональное мастерство;</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lastRenderedPageBreak/>
        <w:t>4) повышающий коэффициент к окладу по занимаемой должности.</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6. Применение повышающих коэффициентов к окладу не образует новый оклад и не учитывается при исчислении выплат компенсационного и стимулирующего характера, установленных в процентном отношении к окладу.</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7. Размер выплат по повышающему коэффициенту к окладу определяется путем умножения размера оклада работника учреждения на повышающий коэффициент.</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8. Решение о введении соответствующих повышающих коэффициентов принимается учреждением с учетом обеспечения указанных выплат финансовыми средствами. </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9. Повышающие коэффициенты к окладам устанавливаются на определенный период времени в течение соответствующего календарного года.</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10. Размеры и условия применения повышающих коэффициентов к окладам работников учреждения приведены в пунктах 12-17 настоящего раздела.</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11. Персональный повышающий коэффициент к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в пределах 3,0. </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12. Повышающий коэффициент к окладу по учреждению (структурному подразделению) устанавливается всем работникам учреждений:</w:t>
      </w:r>
    </w:p>
    <w:p w:rsidR="00423407"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 </w:t>
      </w:r>
      <w:r w:rsidR="00423407">
        <w:rPr>
          <w:rFonts w:ascii="Times New Roman" w:hAnsi="Times New Roman"/>
          <w:sz w:val="28"/>
          <w:szCs w:val="28"/>
        </w:rPr>
        <w:t>работникам аппарата МБУ «ТЦКС»</w:t>
      </w:r>
      <w:r w:rsidR="00595104">
        <w:rPr>
          <w:rFonts w:ascii="Times New Roman" w:hAnsi="Times New Roman"/>
          <w:sz w:val="28"/>
          <w:szCs w:val="28"/>
        </w:rPr>
        <w:t xml:space="preserve"> в размере 1</w:t>
      </w:r>
      <w:r w:rsidR="00423407">
        <w:rPr>
          <w:rFonts w:ascii="Times New Roman" w:hAnsi="Times New Roman"/>
          <w:sz w:val="28"/>
          <w:szCs w:val="28"/>
        </w:rPr>
        <w:t>;</w:t>
      </w:r>
    </w:p>
    <w:p w:rsidR="003C0639" w:rsidRPr="000F2531" w:rsidRDefault="00423407" w:rsidP="003C0639">
      <w:pPr>
        <w:spacing w:before="100" w:beforeAutospacing="1" w:after="100" w:afterAutospacing="1" w:line="240" w:lineRule="auto"/>
        <w:ind w:firstLine="567"/>
        <w:contextualSpacing/>
        <w:mirrorIndents/>
        <w:jc w:val="both"/>
        <w:rPr>
          <w:rFonts w:ascii="Times New Roman" w:hAnsi="Times New Roman"/>
          <w:sz w:val="28"/>
          <w:szCs w:val="28"/>
        </w:rPr>
      </w:pPr>
      <w:r>
        <w:rPr>
          <w:rFonts w:ascii="Times New Roman" w:hAnsi="Times New Roman"/>
          <w:sz w:val="28"/>
          <w:szCs w:val="28"/>
        </w:rPr>
        <w:t>2) работникам учреждений</w:t>
      </w:r>
      <w:r w:rsidR="003C0639" w:rsidRPr="000F2531">
        <w:rPr>
          <w:rFonts w:ascii="Times New Roman" w:hAnsi="Times New Roman"/>
          <w:sz w:val="28"/>
          <w:szCs w:val="28"/>
        </w:rPr>
        <w:t>, являющихся методическими центрами для муниципальных учрежде</w:t>
      </w:r>
      <w:r w:rsidR="00595104">
        <w:rPr>
          <w:rFonts w:ascii="Times New Roman" w:hAnsi="Times New Roman"/>
          <w:sz w:val="28"/>
          <w:szCs w:val="28"/>
        </w:rPr>
        <w:t xml:space="preserve">ний культуры </w:t>
      </w:r>
      <w:r>
        <w:rPr>
          <w:rFonts w:ascii="Times New Roman" w:hAnsi="Times New Roman"/>
          <w:sz w:val="28"/>
          <w:szCs w:val="28"/>
        </w:rPr>
        <w:t>в размере 0,9</w:t>
      </w:r>
      <w:r w:rsidR="003C0639" w:rsidRPr="000F2531">
        <w:rPr>
          <w:rFonts w:ascii="Times New Roman" w:hAnsi="Times New Roman"/>
          <w:sz w:val="28"/>
          <w:szCs w:val="28"/>
        </w:rPr>
        <w:t>0;</w:t>
      </w:r>
    </w:p>
    <w:p w:rsidR="003C0639" w:rsidRPr="000F2531" w:rsidRDefault="00423407" w:rsidP="003C0639">
      <w:pPr>
        <w:spacing w:before="100" w:beforeAutospacing="1" w:after="100" w:afterAutospacing="1" w:line="240" w:lineRule="auto"/>
        <w:ind w:firstLine="567"/>
        <w:contextualSpacing/>
        <w:mirrorIndents/>
        <w:jc w:val="both"/>
        <w:rPr>
          <w:rFonts w:ascii="Times New Roman" w:hAnsi="Times New Roman"/>
          <w:sz w:val="28"/>
          <w:szCs w:val="28"/>
        </w:rPr>
      </w:pPr>
      <w:r>
        <w:rPr>
          <w:rFonts w:ascii="Times New Roman" w:hAnsi="Times New Roman"/>
          <w:sz w:val="28"/>
          <w:szCs w:val="28"/>
        </w:rPr>
        <w:t>3) в учреждениях имеющих статус «районный дворец культуры»</w:t>
      </w:r>
      <w:r w:rsidR="00595104">
        <w:rPr>
          <w:rFonts w:ascii="Times New Roman" w:hAnsi="Times New Roman"/>
          <w:sz w:val="28"/>
          <w:szCs w:val="28"/>
        </w:rPr>
        <w:t xml:space="preserve"> в размере </w:t>
      </w:r>
      <w:r>
        <w:rPr>
          <w:rFonts w:ascii="Times New Roman" w:hAnsi="Times New Roman"/>
          <w:sz w:val="28"/>
          <w:szCs w:val="28"/>
        </w:rPr>
        <w:t>0,70</w:t>
      </w:r>
      <w:r w:rsidR="00595104">
        <w:rPr>
          <w:rFonts w:ascii="Times New Roman" w:hAnsi="Times New Roman"/>
          <w:sz w:val="28"/>
          <w:szCs w:val="28"/>
        </w:rPr>
        <w:t>;</w:t>
      </w:r>
    </w:p>
    <w:p w:rsidR="003C0639" w:rsidRPr="000F2531" w:rsidRDefault="00423407" w:rsidP="003C0639">
      <w:pPr>
        <w:spacing w:before="100" w:beforeAutospacing="1" w:after="100" w:afterAutospacing="1" w:line="240" w:lineRule="auto"/>
        <w:ind w:firstLine="567"/>
        <w:contextualSpacing/>
        <w:mirrorIndents/>
        <w:jc w:val="both"/>
        <w:rPr>
          <w:rFonts w:ascii="Times New Roman" w:hAnsi="Times New Roman"/>
          <w:sz w:val="28"/>
          <w:szCs w:val="28"/>
        </w:rPr>
      </w:pPr>
      <w:r>
        <w:rPr>
          <w:rFonts w:ascii="Times New Roman" w:hAnsi="Times New Roman"/>
          <w:sz w:val="28"/>
          <w:szCs w:val="28"/>
        </w:rPr>
        <w:t>4</w:t>
      </w:r>
      <w:r w:rsidR="003C0639" w:rsidRPr="000F2531">
        <w:rPr>
          <w:rFonts w:ascii="Times New Roman" w:hAnsi="Times New Roman"/>
          <w:sz w:val="28"/>
          <w:szCs w:val="28"/>
        </w:rPr>
        <w:t xml:space="preserve">) </w:t>
      </w:r>
      <w:r>
        <w:rPr>
          <w:rFonts w:ascii="Times New Roman" w:hAnsi="Times New Roman"/>
          <w:sz w:val="28"/>
          <w:szCs w:val="28"/>
        </w:rPr>
        <w:t>в учреждениях, имеющих статус «центр народный культуры» в размере 0,20</w:t>
      </w:r>
      <w:r w:rsidR="00595104">
        <w:rPr>
          <w:rFonts w:ascii="Times New Roman" w:hAnsi="Times New Roman"/>
          <w:sz w:val="28"/>
          <w:szCs w:val="28"/>
        </w:rPr>
        <w:t>.</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13. Повышающий коэффициент к окладу по учреждению (структурному подразделению) не применяется к должностному окладу руководителя муниципального учреждения и окладам (должностным окладам) работников муниципальных учреждений, у которых они определяются в процентном отношении </w:t>
      </w:r>
      <w:proofErr w:type="gramStart"/>
      <w:r w:rsidRPr="000F2531">
        <w:rPr>
          <w:rFonts w:ascii="Times New Roman" w:hAnsi="Times New Roman"/>
          <w:sz w:val="28"/>
          <w:szCs w:val="28"/>
        </w:rPr>
        <w:t>к</w:t>
      </w:r>
      <w:proofErr w:type="gramEnd"/>
      <w:r w:rsidRPr="000F2531">
        <w:rPr>
          <w:rFonts w:ascii="Times New Roman" w:hAnsi="Times New Roman"/>
          <w:sz w:val="28"/>
          <w:szCs w:val="28"/>
        </w:rPr>
        <w:t xml:space="preserve"> должностному окладу руководителя.</w:t>
      </w:r>
    </w:p>
    <w:p w:rsidR="003C0639"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14. Повышающий коэффициент к окладу за профессиональное мастерство устанавливается с целью стимулирования работников учреждения из числа работников культуры, искусства и кинематографии к раскрытию их творческого потенциала, профессиональному росту. Размеры повышающего коэффициента в зависимости от квалификационной </w:t>
      </w:r>
      <w:r w:rsidRPr="000F2531">
        <w:rPr>
          <w:rFonts w:ascii="Times New Roman" w:hAnsi="Times New Roman"/>
          <w:sz w:val="28"/>
          <w:szCs w:val="28"/>
        </w:rPr>
        <w:lastRenderedPageBreak/>
        <w:t>категории, присвоенной работнику за профессиональное мастерство, составляют:</w:t>
      </w:r>
    </w:p>
    <w:p w:rsidR="003C0639" w:rsidRPr="000F2531" w:rsidRDefault="003C0639" w:rsidP="00595104">
      <w:pPr>
        <w:spacing w:before="100" w:beforeAutospacing="1" w:after="100" w:afterAutospacing="1" w:line="240" w:lineRule="auto"/>
        <w:contextualSpacing/>
        <w:mirrorIndents/>
        <w:jc w:val="both"/>
        <w:rPr>
          <w:rFonts w:ascii="Times New Roman" w:hAnsi="Times New Roman"/>
          <w:sz w:val="28"/>
          <w:szCs w:val="28"/>
        </w:rPr>
      </w:pPr>
    </w:p>
    <w:tbl>
      <w:tblPr>
        <w:tblW w:w="0" w:type="auto"/>
        <w:tblInd w:w="108" w:type="dxa"/>
        <w:tblLayout w:type="fixed"/>
        <w:tblLook w:val="0000"/>
      </w:tblPr>
      <w:tblGrid>
        <w:gridCol w:w="4395"/>
        <w:gridCol w:w="4819"/>
      </w:tblGrid>
      <w:tr w:rsidR="003C0639" w:rsidRPr="000F2531" w:rsidTr="00332621">
        <w:tc>
          <w:tcPr>
            <w:tcW w:w="4395"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Квалификационные категории</w:t>
            </w:r>
          </w:p>
        </w:tc>
        <w:tc>
          <w:tcPr>
            <w:tcW w:w="4819"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Размер повышающего коэффициента</w:t>
            </w:r>
          </w:p>
        </w:tc>
      </w:tr>
      <w:tr w:rsidR="003C0639" w:rsidRPr="000F2531" w:rsidTr="00332621">
        <w:trPr>
          <w:trHeight w:val="239"/>
        </w:trPr>
        <w:tc>
          <w:tcPr>
            <w:tcW w:w="4395"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 xml:space="preserve">Ведущий </w:t>
            </w:r>
          </w:p>
        </w:tc>
        <w:tc>
          <w:tcPr>
            <w:tcW w:w="4819"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до 0,50</w:t>
            </w:r>
          </w:p>
        </w:tc>
      </w:tr>
      <w:tr w:rsidR="003C0639" w:rsidRPr="000F2531" w:rsidTr="00332621">
        <w:tc>
          <w:tcPr>
            <w:tcW w:w="4395"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Высшая категория</w:t>
            </w:r>
          </w:p>
        </w:tc>
        <w:tc>
          <w:tcPr>
            <w:tcW w:w="4819"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до 0,40</w:t>
            </w:r>
          </w:p>
        </w:tc>
      </w:tr>
      <w:tr w:rsidR="003C0639" w:rsidRPr="000F2531" w:rsidTr="00332621">
        <w:tc>
          <w:tcPr>
            <w:tcW w:w="4395"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Первая категория</w:t>
            </w:r>
          </w:p>
        </w:tc>
        <w:tc>
          <w:tcPr>
            <w:tcW w:w="4819"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до 0,30</w:t>
            </w:r>
          </w:p>
        </w:tc>
      </w:tr>
      <w:tr w:rsidR="003C0639" w:rsidRPr="000F2531" w:rsidTr="00332621">
        <w:tc>
          <w:tcPr>
            <w:tcW w:w="4395"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Вторая категория</w:t>
            </w:r>
          </w:p>
        </w:tc>
        <w:tc>
          <w:tcPr>
            <w:tcW w:w="4819"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до 0,20</w:t>
            </w:r>
          </w:p>
        </w:tc>
      </w:tr>
    </w:tbl>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15. Повышающий коэффициент к окладу по занимаемой должности устанавливается всем работникам учреждения, замещающим должности, предусматривающие должностное категорирование, за исключением должностей, по которым предусмотрена квалификационная категория</w:t>
      </w:r>
      <w:r w:rsidRPr="000F2531">
        <w:rPr>
          <w:rFonts w:ascii="Times New Roman" w:hAnsi="Times New Roman"/>
          <w:b/>
          <w:sz w:val="28"/>
          <w:szCs w:val="28"/>
        </w:rPr>
        <w:t xml:space="preserve"> </w:t>
      </w:r>
      <w:r w:rsidRPr="000F2531">
        <w:rPr>
          <w:rFonts w:ascii="Times New Roman" w:hAnsi="Times New Roman"/>
          <w:sz w:val="28"/>
          <w:szCs w:val="28"/>
        </w:rPr>
        <w:t>в соответствии с пунктом 14 настоящего раздела, в следующих размерах:</w:t>
      </w:r>
    </w:p>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p>
    <w:tbl>
      <w:tblPr>
        <w:tblW w:w="0" w:type="auto"/>
        <w:tblInd w:w="108" w:type="dxa"/>
        <w:tblLayout w:type="fixed"/>
        <w:tblLook w:val="0000"/>
      </w:tblPr>
      <w:tblGrid>
        <w:gridCol w:w="4253"/>
        <w:gridCol w:w="4793"/>
      </w:tblGrid>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sz w:val="28"/>
                <w:szCs w:val="28"/>
              </w:rPr>
            </w:pPr>
            <w:r w:rsidRPr="000F2531">
              <w:rPr>
                <w:rFonts w:ascii="Times New Roman" w:hAnsi="Times New Roman"/>
                <w:sz w:val="28"/>
                <w:szCs w:val="28"/>
              </w:rPr>
              <w:t>Должностные категории</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34"/>
              <w:contextualSpacing/>
              <w:mirrorIndents/>
              <w:jc w:val="both"/>
              <w:rPr>
                <w:rFonts w:ascii="Times New Roman" w:hAnsi="Times New Roman"/>
                <w:sz w:val="28"/>
                <w:szCs w:val="28"/>
              </w:rPr>
            </w:pPr>
            <w:r w:rsidRPr="000F2531">
              <w:rPr>
                <w:rFonts w:ascii="Times New Roman" w:hAnsi="Times New Roman"/>
                <w:sz w:val="28"/>
                <w:szCs w:val="28"/>
              </w:rPr>
              <w:t>Размер повышающего коэффициента</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 xml:space="preserve">1. Главный </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0,50</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 xml:space="preserve">2. Ведущий </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0,40</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3. Старший</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0,40</w:t>
            </w:r>
          </w:p>
        </w:tc>
      </w:tr>
      <w:tr w:rsidR="003C0639" w:rsidRPr="000F2531" w:rsidTr="00332621">
        <w:tc>
          <w:tcPr>
            <w:tcW w:w="4253" w:type="dxa"/>
            <w:tcBorders>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4. Высшая категория</w:t>
            </w:r>
          </w:p>
        </w:tc>
        <w:tc>
          <w:tcPr>
            <w:tcW w:w="4793" w:type="dxa"/>
            <w:tcBorders>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0,35</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5. Первая категория</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0,30</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6. Вторая категория</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0,25</w:t>
            </w:r>
          </w:p>
        </w:tc>
      </w:tr>
      <w:tr w:rsidR="003C0639" w:rsidRPr="000F2531" w:rsidTr="00332621">
        <w:tc>
          <w:tcPr>
            <w:tcW w:w="4253" w:type="dxa"/>
            <w:tcBorders>
              <w:top w:val="single" w:sz="4" w:space="0" w:color="000000"/>
              <w:left w:val="single" w:sz="4" w:space="0" w:color="000000"/>
              <w:bottom w:val="single" w:sz="4" w:space="0" w:color="000000"/>
            </w:tcBorders>
          </w:tcPr>
          <w:p w:rsidR="003C0639" w:rsidRPr="000F2531" w:rsidRDefault="003C0639" w:rsidP="00332621">
            <w:pPr>
              <w:spacing w:before="100" w:beforeAutospacing="1" w:after="100" w:afterAutospacing="1" w:line="240" w:lineRule="auto"/>
              <w:ind w:firstLine="318"/>
              <w:contextualSpacing/>
              <w:mirrorIndents/>
              <w:jc w:val="both"/>
              <w:rPr>
                <w:rFonts w:ascii="Times New Roman" w:hAnsi="Times New Roman"/>
                <w:sz w:val="28"/>
                <w:szCs w:val="28"/>
              </w:rPr>
            </w:pPr>
            <w:r w:rsidRPr="000F2531">
              <w:rPr>
                <w:rFonts w:ascii="Times New Roman" w:hAnsi="Times New Roman"/>
                <w:sz w:val="28"/>
                <w:szCs w:val="28"/>
              </w:rPr>
              <w:t>7. Третья категория</w:t>
            </w:r>
          </w:p>
        </w:tc>
        <w:tc>
          <w:tcPr>
            <w:tcW w:w="4793" w:type="dxa"/>
            <w:tcBorders>
              <w:top w:val="single" w:sz="4" w:space="0" w:color="000000"/>
              <w:left w:val="single" w:sz="4" w:space="0" w:color="000000"/>
              <w:bottom w:val="single" w:sz="4" w:space="0" w:color="000000"/>
              <w:right w:val="single" w:sz="4" w:space="0" w:color="000000"/>
            </w:tcBorders>
          </w:tcPr>
          <w:p w:rsidR="003C0639" w:rsidRPr="000F2531" w:rsidRDefault="003C0639" w:rsidP="00332621">
            <w:pPr>
              <w:spacing w:before="100" w:beforeAutospacing="1" w:after="100" w:afterAutospacing="1" w:line="240" w:lineRule="auto"/>
              <w:ind w:firstLine="175"/>
              <w:contextualSpacing/>
              <w:mirrorIndents/>
              <w:jc w:val="both"/>
              <w:rPr>
                <w:rFonts w:ascii="Times New Roman" w:hAnsi="Times New Roman"/>
                <w:sz w:val="28"/>
                <w:szCs w:val="28"/>
              </w:rPr>
            </w:pPr>
            <w:r w:rsidRPr="000F2531">
              <w:rPr>
                <w:rFonts w:ascii="Times New Roman" w:hAnsi="Times New Roman"/>
                <w:sz w:val="28"/>
                <w:szCs w:val="28"/>
              </w:rPr>
              <w:t>до 0,20</w:t>
            </w:r>
          </w:p>
        </w:tc>
      </w:tr>
    </w:tbl>
    <w:p w:rsidR="003C0639" w:rsidRPr="000F2531" w:rsidRDefault="003C0639" w:rsidP="003C0639">
      <w:pPr>
        <w:spacing w:before="100" w:beforeAutospacing="1" w:after="100" w:afterAutospacing="1" w:line="240" w:lineRule="auto"/>
        <w:ind w:firstLine="567"/>
        <w:contextualSpacing/>
        <w:mirrorIndents/>
        <w:jc w:val="both"/>
        <w:rPr>
          <w:rFonts w:ascii="Times New Roman" w:hAnsi="Times New Roman"/>
          <w:sz w:val="28"/>
          <w:szCs w:val="28"/>
        </w:rPr>
      </w:pPr>
    </w:p>
    <w:p w:rsidR="003C0639" w:rsidRPr="000F2531" w:rsidRDefault="003C0639"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16. </w:t>
      </w:r>
      <w:bookmarkStart w:id="0" w:name="sub_36"/>
      <w:r w:rsidRPr="000F2531">
        <w:rPr>
          <w:rFonts w:ascii="Times New Roman" w:hAnsi="Times New Roman"/>
          <w:sz w:val="28"/>
          <w:szCs w:val="28"/>
        </w:rPr>
        <w:t xml:space="preserve">С учетом условий труда работникам учреждений устанавливаются выплаты компенсационного характера, предусмотренные разделом </w:t>
      </w:r>
      <w:r w:rsidRPr="000F2531">
        <w:rPr>
          <w:rFonts w:ascii="Times New Roman" w:hAnsi="Times New Roman"/>
          <w:sz w:val="28"/>
          <w:szCs w:val="28"/>
          <w:lang w:val="en-US"/>
        </w:rPr>
        <w:t>V</w:t>
      </w:r>
      <w:r w:rsidRPr="000F2531">
        <w:rPr>
          <w:rFonts w:ascii="Times New Roman" w:hAnsi="Times New Roman"/>
          <w:sz w:val="28"/>
          <w:szCs w:val="28"/>
        </w:rPr>
        <w:t xml:space="preserve"> настоящего положения.</w:t>
      </w:r>
    </w:p>
    <w:p w:rsidR="002D46AB" w:rsidRDefault="002D46AB" w:rsidP="00583279">
      <w:pPr>
        <w:spacing w:before="100" w:beforeAutospacing="1" w:after="100" w:afterAutospacing="1" w:line="240" w:lineRule="auto"/>
        <w:ind w:firstLine="567"/>
        <w:contextualSpacing/>
        <w:mirrorIndents/>
        <w:jc w:val="both"/>
        <w:rPr>
          <w:rFonts w:ascii="Times New Roman" w:hAnsi="Times New Roman"/>
          <w:sz w:val="28"/>
          <w:szCs w:val="28"/>
        </w:rPr>
      </w:pPr>
      <w:r>
        <w:rPr>
          <w:rFonts w:ascii="Times New Roman" w:hAnsi="Times New Roman"/>
          <w:sz w:val="28"/>
          <w:szCs w:val="28"/>
        </w:rPr>
        <w:t>17</w:t>
      </w:r>
      <w:r w:rsidR="003C0639" w:rsidRPr="000F2531">
        <w:rPr>
          <w:rFonts w:ascii="Times New Roman" w:hAnsi="Times New Roman"/>
          <w:sz w:val="28"/>
          <w:szCs w:val="28"/>
        </w:rPr>
        <w:t xml:space="preserve">. Работникам учреждений могут устанавливаться выплаты стимулирующего характера, предусмотренные разделом </w:t>
      </w:r>
      <w:r w:rsidR="003C0639" w:rsidRPr="000F2531">
        <w:rPr>
          <w:rFonts w:ascii="Times New Roman" w:hAnsi="Times New Roman"/>
          <w:sz w:val="28"/>
          <w:szCs w:val="28"/>
          <w:lang w:val="en-US"/>
        </w:rPr>
        <w:t>VI</w:t>
      </w:r>
      <w:r w:rsidR="003C0639" w:rsidRPr="000F2531">
        <w:rPr>
          <w:rFonts w:ascii="Times New Roman" w:hAnsi="Times New Roman"/>
          <w:sz w:val="28"/>
          <w:szCs w:val="28"/>
        </w:rPr>
        <w:t xml:space="preserve"> настоящего положения.</w:t>
      </w:r>
    </w:p>
    <w:p w:rsidR="002D46AB" w:rsidRDefault="002D46AB" w:rsidP="003C0639">
      <w:pPr>
        <w:spacing w:before="100" w:beforeAutospacing="1" w:after="100" w:afterAutospacing="1" w:line="240" w:lineRule="auto"/>
        <w:ind w:firstLine="567"/>
        <w:contextualSpacing/>
        <w:mirrorIndents/>
        <w:jc w:val="both"/>
        <w:rPr>
          <w:rFonts w:ascii="Times New Roman" w:hAnsi="Times New Roman"/>
          <w:sz w:val="28"/>
          <w:szCs w:val="28"/>
        </w:rPr>
      </w:pPr>
    </w:p>
    <w:p w:rsidR="007915C0" w:rsidRDefault="007915C0" w:rsidP="003C0639">
      <w:pPr>
        <w:spacing w:before="100" w:beforeAutospacing="1" w:after="100" w:afterAutospacing="1" w:line="240" w:lineRule="auto"/>
        <w:ind w:firstLine="567"/>
        <w:contextualSpacing/>
        <w:mirrorIndents/>
        <w:jc w:val="both"/>
        <w:rPr>
          <w:rFonts w:ascii="Times New Roman" w:hAnsi="Times New Roman"/>
          <w:sz w:val="28"/>
          <w:szCs w:val="28"/>
        </w:rPr>
      </w:pPr>
    </w:p>
    <w:p w:rsidR="007915C0" w:rsidRDefault="007915C0" w:rsidP="003C0639">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B93358" w:rsidRDefault="002D46AB" w:rsidP="002D46AB">
      <w:pPr>
        <w:spacing w:before="100" w:beforeAutospacing="1" w:after="100" w:afterAutospacing="1" w:line="240" w:lineRule="auto"/>
        <w:ind w:firstLine="567"/>
        <w:contextualSpacing/>
        <w:mirrorIndents/>
        <w:jc w:val="both"/>
        <w:rPr>
          <w:rFonts w:ascii="Times New Roman" w:hAnsi="Times New Roman"/>
          <w:b/>
          <w:bCs/>
          <w:sz w:val="28"/>
          <w:szCs w:val="28"/>
        </w:rPr>
      </w:pPr>
      <w:bookmarkStart w:id="1" w:name="sub_1004"/>
      <w:r w:rsidRPr="00B93358">
        <w:rPr>
          <w:rFonts w:ascii="Times New Roman" w:hAnsi="Times New Roman"/>
          <w:b/>
          <w:bCs/>
          <w:sz w:val="28"/>
          <w:szCs w:val="28"/>
        </w:rPr>
        <w:t>III. Порядок и условия оплаты труда работников учреждений, осуществляющих профессиональную деятельность по профессиям рабочих</w:t>
      </w:r>
    </w:p>
    <w:bookmarkEnd w:id="1"/>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bookmarkStart w:id="2" w:name="sub_57"/>
      <w:bookmarkEnd w:id="2"/>
      <w:r w:rsidRPr="000F2531">
        <w:rPr>
          <w:rFonts w:ascii="Times New Roman" w:hAnsi="Times New Roman"/>
          <w:sz w:val="28"/>
          <w:szCs w:val="28"/>
        </w:rPr>
        <w:t xml:space="preserve">1. Размеры окладов работников учреждений,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w:t>
      </w:r>
      <w:r w:rsidRPr="000F2531">
        <w:rPr>
          <w:rFonts w:ascii="Times New Roman" w:hAnsi="Times New Roman"/>
          <w:iCs/>
          <w:sz w:val="28"/>
          <w:szCs w:val="28"/>
        </w:rPr>
        <w:t xml:space="preserve">работ и профессий рабочих, не ниже следующих минимальных размеров окладов: </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p>
    <w:tbl>
      <w:tblPr>
        <w:tblW w:w="9072" w:type="dxa"/>
        <w:tblInd w:w="108" w:type="dxa"/>
        <w:tblLayout w:type="fixed"/>
        <w:tblLook w:val="0000"/>
      </w:tblPr>
      <w:tblGrid>
        <w:gridCol w:w="6663"/>
        <w:gridCol w:w="2409"/>
      </w:tblGrid>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bCs/>
                <w:sz w:val="28"/>
                <w:szCs w:val="28"/>
              </w:rPr>
            </w:pPr>
            <w:r w:rsidRPr="000F2531">
              <w:rPr>
                <w:rFonts w:ascii="Times New Roman" w:hAnsi="Times New Roman"/>
                <w:bCs/>
                <w:sz w:val="28"/>
                <w:szCs w:val="28"/>
              </w:rPr>
              <w:lastRenderedPageBreak/>
              <w:t>Разряды по Единой тарифной сетке</w:t>
            </w:r>
          </w:p>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bCs/>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bCs/>
                <w:sz w:val="28"/>
                <w:szCs w:val="28"/>
              </w:rPr>
            </w:pPr>
            <w:r w:rsidRPr="000F2531">
              <w:rPr>
                <w:rFonts w:ascii="Times New Roman" w:hAnsi="Times New Roman"/>
                <w:bCs/>
                <w:sz w:val="28"/>
                <w:szCs w:val="28"/>
              </w:rPr>
              <w:t>Минимальный размер оклада (в рублях)</w:t>
            </w:r>
          </w:p>
        </w:tc>
      </w:tr>
      <w:tr w:rsidR="002D46AB" w:rsidRPr="000F2531" w:rsidTr="00332621">
        <w:tc>
          <w:tcPr>
            <w:tcW w:w="6663" w:type="dxa"/>
            <w:tcBorders>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1 разряд работ в соответствии с Единым тарифно-квалификационным справочником работ и профессий рабочих</w:t>
            </w:r>
          </w:p>
        </w:tc>
        <w:tc>
          <w:tcPr>
            <w:tcW w:w="2409" w:type="dxa"/>
            <w:tcBorders>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4100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 xml:space="preserve">2 разряд работ в соответствии с Единым тарифно-квалификационным справочником работ и профессий рабочих (гардеробщик, уборщик служебных помещений, сторож, уборщик территории, вахтер, дворник, истопник, рабочий по обслуживанию и ремонту зданий) </w:t>
            </w:r>
          </w:p>
        </w:tc>
        <w:tc>
          <w:tcPr>
            <w:tcW w:w="2409" w:type="dxa"/>
            <w:tcBorders>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4300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3 разряд работ в соответствии с Единым тарифно-квалификационным справочником работ и профессий рабочих</w:t>
            </w:r>
          </w:p>
        </w:tc>
        <w:tc>
          <w:tcPr>
            <w:tcW w:w="2409" w:type="dxa"/>
            <w:tcBorders>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4500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4 разряд работ в соответствии с Единым тарифно-квалификационным справочником работ и профессий рабочих</w:t>
            </w:r>
          </w:p>
        </w:tc>
        <w:tc>
          <w:tcPr>
            <w:tcW w:w="2409" w:type="dxa"/>
            <w:tcBorders>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4700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 xml:space="preserve">5 разряд работ в соответствии с Единым тарифно-квалификационным справочником работ и профессий рабочих (водитель)  </w:t>
            </w:r>
          </w:p>
        </w:tc>
        <w:tc>
          <w:tcPr>
            <w:tcW w:w="2409" w:type="dxa"/>
            <w:tcBorders>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4850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6 разряд работ в соответствии с Единым тарифно-квалификационным справочником работ и профессий рабочих</w:t>
            </w:r>
          </w:p>
        </w:tc>
        <w:tc>
          <w:tcPr>
            <w:tcW w:w="2409" w:type="dxa"/>
            <w:tcBorders>
              <w:left w:val="single" w:sz="4" w:space="0" w:color="000000"/>
              <w:bottom w:val="single" w:sz="4" w:space="0" w:color="auto"/>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5000</w:t>
            </w:r>
          </w:p>
        </w:tc>
      </w:tr>
      <w:tr w:rsidR="002D46AB" w:rsidRPr="000F2531" w:rsidTr="00332621">
        <w:tc>
          <w:tcPr>
            <w:tcW w:w="6663" w:type="dxa"/>
            <w:tcBorders>
              <w:top w:val="single" w:sz="4" w:space="0" w:color="000000"/>
              <w:left w:val="single" w:sz="4" w:space="0" w:color="000000"/>
              <w:bottom w:val="single" w:sz="4" w:space="0" w:color="000000"/>
              <w:right w:val="single" w:sz="4" w:space="0" w:color="auto"/>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7 разряд работ в соответствии с Единым тарифно-квалификационным справочником работ и профессий рабочих</w:t>
            </w:r>
          </w:p>
        </w:tc>
        <w:tc>
          <w:tcPr>
            <w:tcW w:w="2409" w:type="dxa"/>
            <w:tcBorders>
              <w:top w:val="single" w:sz="4" w:space="0" w:color="auto"/>
              <w:left w:val="single" w:sz="4" w:space="0" w:color="auto"/>
              <w:bottom w:val="single" w:sz="4" w:space="0" w:color="auto"/>
              <w:right w:val="single" w:sz="4" w:space="0" w:color="auto"/>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iCs/>
                <w:sz w:val="28"/>
                <w:szCs w:val="28"/>
              </w:rPr>
              <w:t>5200</w:t>
            </w:r>
          </w:p>
        </w:tc>
      </w:tr>
      <w:tr w:rsidR="002D46AB" w:rsidRPr="000F2531" w:rsidTr="00332621">
        <w:tc>
          <w:tcPr>
            <w:tcW w:w="666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8 разряд работ в соответствии с Единым тарифно-квалификационным справочником работ и профессий рабочих (костюмер, настройщик пианино и роялей)</w:t>
            </w:r>
          </w:p>
        </w:tc>
        <w:tc>
          <w:tcPr>
            <w:tcW w:w="2409" w:type="dxa"/>
            <w:tcBorders>
              <w:top w:val="single" w:sz="4" w:space="0" w:color="auto"/>
              <w:left w:val="single" w:sz="4" w:space="0" w:color="000000"/>
              <w:bottom w:val="single" w:sz="4" w:space="0" w:color="000000"/>
              <w:right w:val="single" w:sz="4" w:space="0" w:color="000000"/>
            </w:tcBorders>
            <w:vAlign w:val="bottom"/>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p>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p>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5400</w:t>
            </w:r>
          </w:p>
        </w:tc>
      </w:tr>
    </w:tbl>
    <w:p w:rsidR="002D46AB"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Рабочим устанавливаются следующие повышающие коэффициенты:</w:t>
      </w:r>
    </w:p>
    <w:p w:rsidR="002D46AB" w:rsidRPr="000F2531" w:rsidRDefault="002D46AB" w:rsidP="002D46AB">
      <w:pPr>
        <w:spacing w:before="100" w:beforeAutospacing="1" w:after="100" w:afterAutospacing="1" w:line="240" w:lineRule="auto"/>
        <w:ind w:firstLine="851"/>
        <w:contextualSpacing/>
        <w:mirrorIndents/>
        <w:jc w:val="both"/>
        <w:rPr>
          <w:rFonts w:ascii="Times New Roman" w:hAnsi="Times New Roman"/>
          <w:sz w:val="28"/>
          <w:szCs w:val="28"/>
        </w:rPr>
      </w:pPr>
      <w:bookmarkStart w:id="3" w:name="sub_276"/>
      <w:r w:rsidRPr="000F2531">
        <w:rPr>
          <w:rFonts w:ascii="Times New Roman" w:hAnsi="Times New Roman"/>
          <w:sz w:val="28"/>
          <w:szCs w:val="28"/>
        </w:rPr>
        <w:t>1) персональный повышающий коэффициент к окладу;</w:t>
      </w:r>
    </w:p>
    <w:bookmarkEnd w:id="3"/>
    <w:p w:rsidR="002D46AB" w:rsidRPr="000F2531" w:rsidRDefault="002D46AB" w:rsidP="002D46AB">
      <w:pPr>
        <w:spacing w:before="100" w:beforeAutospacing="1" w:after="100" w:afterAutospacing="1" w:line="240" w:lineRule="auto"/>
        <w:ind w:firstLine="851"/>
        <w:contextualSpacing/>
        <w:mirrorIndents/>
        <w:jc w:val="both"/>
        <w:rPr>
          <w:rFonts w:ascii="Times New Roman" w:hAnsi="Times New Roman"/>
          <w:sz w:val="28"/>
          <w:szCs w:val="28"/>
        </w:rPr>
      </w:pPr>
      <w:r w:rsidRPr="000F2531">
        <w:rPr>
          <w:rFonts w:ascii="Times New Roman" w:hAnsi="Times New Roman"/>
          <w:sz w:val="28"/>
          <w:szCs w:val="28"/>
        </w:rPr>
        <w:t xml:space="preserve">2) </w:t>
      </w:r>
      <w:bookmarkStart w:id="4" w:name="sub_277"/>
      <w:r w:rsidRPr="000F2531">
        <w:rPr>
          <w:rFonts w:ascii="Times New Roman" w:hAnsi="Times New Roman"/>
          <w:sz w:val="28"/>
          <w:szCs w:val="28"/>
        </w:rPr>
        <w:t>повышающий коэффициент к окладу за выполнение важных (особо важных) и ответственных (особо ответственных) работ.</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5" w:name="sub_59"/>
      <w:bookmarkEnd w:id="4"/>
      <w:r w:rsidRPr="000F2531">
        <w:rPr>
          <w:rFonts w:ascii="Times New Roman" w:hAnsi="Times New Roman"/>
          <w:sz w:val="28"/>
          <w:szCs w:val="28"/>
        </w:rPr>
        <w:t>3.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6" w:name="sub_60"/>
      <w:bookmarkEnd w:id="5"/>
      <w:r w:rsidRPr="000F2531">
        <w:rPr>
          <w:rFonts w:ascii="Times New Roman" w:hAnsi="Times New Roman"/>
          <w:sz w:val="28"/>
          <w:szCs w:val="28"/>
        </w:rPr>
        <w:t xml:space="preserve">4. Решение о введении соответствующих повышающих коэффициентов принимается учреждением с учетом обеспечения указанных выплат финансовыми средствами. </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lastRenderedPageBreak/>
        <w:t>5. Размер выплат по повышающему коэффициенту к окладу определяется путем умножения размера оклада рабочего на повышающий коэффициент.</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7" w:name="sub_61"/>
      <w:bookmarkEnd w:id="6"/>
      <w:r w:rsidRPr="000F2531">
        <w:rPr>
          <w:rFonts w:ascii="Times New Roman" w:hAnsi="Times New Roman"/>
          <w:sz w:val="28"/>
          <w:szCs w:val="28"/>
        </w:rPr>
        <w:t>6. Повышающие коэффициенты к окладам рабочих устанавливаются на определенный период времени в течение соответствующего календарного года.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8" w:name="sub_62"/>
      <w:bookmarkEnd w:id="7"/>
      <w:r w:rsidRPr="000F2531">
        <w:rPr>
          <w:rFonts w:ascii="Times New Roman" w:hAnsi="Times New Roman"/>
          <w:sz w:val="28"/>
          <w:szCs w:val="28"/>
        </w:rPr>
        <w:t>7. Размеры и условия применения повышающих коэффициентов к окладам рабочих приведены в пунктах 8-10 настоящего раздела.</w:t>
      </w:r>
    </w:p>
    <w:bookmarkEnd w:id="8"/>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8. </w:t>
      </w:r>
      <w:bookmarkStart w:id="9" w:name="sub_63"/>
      <w:r w:rsidRPr="000F2531">
        <w:rPr>
          <w:rFonts w:ascii="Times New Roman" w:hAnsi="Times New Roman"/>
          <w:sz w:val="28"/>
          <w:szCs w:val="28"/>
        </w:rPr>
        <w:t>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рабочего. Размер повышающего коэффициента – в пределах 3,0.</w:t>
      </w:r>
      <w:bookmarkEnd w:id="9"/>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9. </w:t>
      </w:r>
      <w:bookmarkStart w:id="10" w:name="sub_64"/>
      <w:r w:rsidRPr="000F2531">
        <w:rPr>
          <w:rFonts w:ascii="Times New Roman" w:hAnsi="Times New Roman"/>
          <w:sz w:val="28"/>
          <w:szCs w:val="28"/>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Единого тарифно-квалификационного справочника и привлекаемым для выполнения важных (особо важных) и ответственных (особо ответственных) работ. Размер повышающего коэффициента – в пределах 0,3.</w:t>
      </w:r>
      <w:bookmarkEnd w:id="10"/>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10. С учетом условий труда рабочим устанавливаются выплаты компенсационного характера, предусмотренные разделом V настоящего положения. </w:t>
      </w:r>
    </w:p>
    <w:p w:rsidR="002D46AB"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11. Рабочим могут устанавливаться выплаты стимулирующего характера, предусмотренные разделом V</w:t>
      </w:r>
      <w:r w:rsidRPr="000F2531">
        <w:rPr>
          <w:rFonts w:ascii="Times New Roman" w:hAnsi="Times New Roman"/>
          <w:sz w:val="28"/>
          <w:szCs w:val="28"/>
          <w:lang w:val="en-US"/>
        </w:rPr>
        <w:t>I</w:t>
      </w:r>
      <w:r w:rsidRPr="000F2531">
        <w:rPr>
          <w:rFonts w:ascii="Times New Roman" w:hAnsi="Times New Roman"/>
          <w:sz w:val="28"/>
          <w:szCs w:val="28"/>
        </w:rPr>
        <w:t xml:space="preserve"> настоящего положения.</w:t>
      </w:r>
    </w:p>
    <w:p w:rsidR="002D46AB" w:rsidRPr="000F2531" w:rsidRDefault="002D46AB" w:rsidP="003C0639">
      <w:pPr>
        <w:spacing w:before="100" w:beforeAutospacing="1" w:after="100" w:afterAutospacing="1" w:line="240" w:lineRule="auto"/>
        <w:ind w:firstLine="567"/>
        <w:contextualSpacing/>
        <w:mirrorIndents/>
        <w:jc w:val="both"/>
        <w:rPr>
          <w:rFonts w:ascii="Times New Roman" w:hAnsi="Times New Roman"/>
          <w:sz w:val="28"/>
          <w:szCs w:val="28"/>
        </w:rPr>
      </w:pPr>
    </w:p>
    <w:bookmarkEnd w:id="0"/>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r w:rsidRPr="000F2531">
        <w:rPr>
          <w:rFonts w:ascii="Times New Roman" w:hAnsi="Times New Roman"/>
          <w:b/>
          <w:bCs/>
          <w:sz w:val="28"/>
          <w:szCs w:val="28"/>
        </w:rPr>
        <w:t>IV. Условия оплаты труда руководителя учреждения, заместителя</w:t>
      </w:r>
    </w:p>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r w:rsidRPr="000F2531">
        <w:rPr>
          <w:rFonts w:ascii="Times New Roman" w:hAnsi="Times New Roman"/>
          <w:b/>
          <w:bCs/>
          <w:sz w:val="28"/>
          <w:szCs w:val="28"/>
        </w:rPr>
        <w:t>руководителя учреждения и главного бухгалтера учреждения</w:t>
      </w:r>
    </w:p>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Должностные оклады заместителей руководителей учреждений и главных бухгалтеров учреждений устанавливаются на 10-30 процентов ниже должностных окладов руководителей этих учреждений.</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4. 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w:t>
      </w:r>
      <w:r w:rsidRPr="000F2531">
        <w:rPr>
          <w:rFonts w:ascii="Times New Roman" w:hAnsi="Times New Roman"/>
          <w:sz w:val="28"/>
          <w:szCs w:val="28"/>
        </w:rPr>
        <w:lastRenderedPageBreak/>
        <w:t xml:space="preserve">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(Собрание законодательства Российской Федерации, 2007, № 53; 2009, № 47; 2013, № 13; 2014, № 29, 43; </w:t>
      </w:r>
      <w:proofErr w:type="gramStart"/>
      <w:r w:rsidRPr="000F2531">
        <w:rPr>
          <w:rFonts w:ascii="Times New Roman" w:hAnsi="Times New Roman"/>
          <w:sz w:val="28"/>
          <w:szCs w:val="28"/>
        </w:rPr>
        <w:t>2016, № 51).</w:t>
      </w:r>
      <w:proofErr w:type="gramEnd"/>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5.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учредителя в кратности от 1 до 4.</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6. Руководителю учреждения выплаты стимулирующего характера выплачиваются по решению учредителя с учетом  достижения  показателей муниципального задания на оказание муниципальных услуг (выполнение работ) и (или) иных показателей эффективности деятельности учреждения и его руководителя.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(Собрание законодательства Российской Федерации, 2013, № 16).</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7. В качестве </w:t>
      </w:r>
      <w:proofErr w:type="gramStart"/>
      <w:r w:rsidRPr="000F2531">
        <w:rPr>
          <w:rFonts w:ascii="Times New Roman" w:hAnsi="Times New Roman"/>
          <w:sz w:val="28"/>
          <w:szCs w:val="28"/>
        </w:rPr>
        <w:t>показателя эффективности работы руководителя учреждения</w:t>
      </w:r>
      <w:proofErr w:type="gramEnd"/>
      <w:r w:rsidRPr="000F2531">
        <w:rPr>
          <w:rFonts w:ascii="Times New Roman" w:hAnsi="Times New Roman"/>
          <w:sz w:val="28"/>
          <w:szCs w:val="28"/>
        </w:rPr>
        <w:t xml:space="preserve">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федеральным законодательством и (или) решениями вышестоящих органов.</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8. С учетом условий труда руководителю учреждения, заместителю руководителя учреждения и главному бухгалтеру учреждения устанавливаются выплаты компенсационного характера, предусмотренные разделом V настоящего положения.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9. Заместителю руководителя учреждения и главному бухгалтеру учреждения руководителем учреждения устанавливаются выплаты стимулирующего характера, предусмотренные разделом V</w:t>
      </w:r>
      <w:r w:rsidRPr="000F2531">
        <w:rPr>
          <w:rFonts w:ascii="Times New Roman" w:hAnsi="Times New Roman"/>
          <w:sz w:val="28"/>
          <w:szCs w:val="28"/>
          <w:lang w:val="en-US"/>
        </w:rPr>
        <w:t>I</w:t>
      </w:r>
      <w:r w:rsidRPr="000F2531">
        <w:rPr>
          <w:rFonts w:ascii="Times New Roman" w:hAnsi="Times New Roman"/>
          <w:sz w:val="28"/>
          <w:szCs w:val="28"/>
        </w:rPr>
        <w:t xml:space="preserve"> настоящего положения, с учетом исполнения учреждением целевых показателей эффективности работы учреждения.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lastRenderedPageBreak/>
        <w:t>10. Учредитель вправе устанавливать предельную долю оплаты труда работников административно - 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r w:rsidRPr="000F2531">
        <w:rPr>
          <w:rFonts w:ascii="Times New Roman" w:hAnsi="Times New Roman"/>
          <w:b/>
          <w:bCs/>
          <w:sz w:val="28"/>
          <w:szCs w:val="28"/>
        </w:rPr>
        <w:t>V. Порядок и условия установления выплат компенсационного характера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11" w:name="sub_841"/>
      <w:r w:rsidRPr="000F2531">
        <w:rPr>
          <w:rFonts w:ascii="Times New Roman" w:hAnsi="Times New Roman"/>
          <w:sz w:val="28"/>
          <w:szCs w:val="28"/>
        </w:rPr>
        <w:t xml:space="preserve">1. </w:t>
      </w:r>
      <w:bookmarkStart w:id="12" w:name="sub_39"/>
      <w:r w:rsidRPr="000F2531">
        <w:rPr>
          <w:rFonts w:ascii="Times New Roman" w:hAnsi="Times New Roman"/>
          <w:sz w:val="28"/>
          <w:szCs w:val="28"/>
        </w:rPr>
        <w:t>Выплаты компенсационного характера устанавливаются к окладам (должностным окладам) работников по соответствующим ПКГ в процентах к окладам (должностным окладам) или в абсолютных величинах, если иное не установлено федеральным законодательством и законодательством Республики Адыгея.</w:t>
      </w:r>
    </w:p>
    <w:bookmarkEnd w:id="12"/>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Работникам учреждения осуществляются следующие выплаты компенсационного характера: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13" w:name="sub_2801"/>
      <w:bookmarkEnd w:id="11"/>
      <w:r w:rsidRPr="000F2531">
        <w:rPr>
          <w:rFonts w:ascii="Times New Roman" w:hAnsi="Times New Roman"/>
          <w:sz w:val="28"/>
          <w:szCs w:val="28"/>
        </w:rPr>
        <w:t>1) выплаты работникам, занятым на работах с вредными и (или) опасными условиями труда;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bookmarkStart w:id="14" w:name="sub_2811"/>
      <w:bookmarkEnd w:id="13"/>
      <w:r w:rsidRPr="000F2531">
        <w:rPr>
          <w:rFonts w:ascii="Times New Roman" w:hAnsi="Times New Roman"/>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bookmarkEnd w:id="14"/>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sz w:val="28"/>
          <w:szCs w:val="28"/>
        </w:rPr>
        <w:t xml:space="preserve">3. </w:t>
      </w:r>
      <w:r w:rsidRPr="000F2531">
        <w:rPr>
          <w:rFonts w:ascii="Times New Roman" w:hAnsi="Times New Roman"/>
          <w:iCs/>
          <w:sz w:val="28"/>
          <w:szCs w:val="28"/>
        </w:rPr>
        <w:t>Выплата работникам, занятым на работах с вредными и (или) опасными условиями труда, устанавливается в соответствии со статьями 146-147 Трудового кодекса Российской Федерации по результатам специальной оценки условий труда. Перечень должностей работников, занятых на работах с вредными и (или) опасными условиями труда, и конкретные размеры повышенной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Если по итогам специальной оценки условий труда рабочее место признается безопасным, то повышение оплаты труда не производится.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4.</w:t>
      </w:r>
      <w:bookmarkStart w:id="15" w:name="sub_861"/>
      <w:r w:rsidRPr="000F2531">
        <w:rPr>
          <w:rFonts w:ascii="Times New Roman" w:hAnsi="Times New Roman"/>
          <w:sz w:val="28"/>
          <w:szCs w:val="28"/>
        </w:rPr>
        <w:t xml:space="preserve"> </w:t>
      </w:r>
      <w:proofErr w:type="gramStart"/>
      <w:r w:rsidRPr="000F2531">
        <w:rPr>
          <w:rFonts w:ascii="Times New Roman" w:hAnsi="Times New Roman"/>
          <w:sz w:val="28"/>
          <w:szCs w:val="28"/>
        </w:rPr>
        <w:t>Размер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устанавливается в соответствии со статьями 149-158 Трудового</w:t>
      </w:r>
      <w:r w:rsidR="00D937FB">
        <w:rPr>
          <w:rFonts w:ascii="Times New Roman" w:hAnsi="Times New Roman"/>
          <w:sz w:val="28"/>
          <w:szCs w:val="28"/>
        </w:rPr>
        <w:t xml:space="preserve"> кодекса Российской Федерации.</w:t>
      </w:r>
      <w:proofErr w:type="gramEnd"/>
    </w:p>
    <w:bookmarkEnd w:id="15"/>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bCs/>
          <w:sz w:val="28"/>
          <w:szCs w:val="28"/>
        </w:rPr>
      </w:pPr>
    </w:p>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r w:rsidRPr="000F2531">
        <w:rPr>
          <w:rFonts w:ascii="Times New Roman" w:hAnsi="Times New Roman"/>
          <w:b/>
          <w:bCs/>
          <w:sz w:val="28"/>
          <w:szCs w:val="28"/>
        </w:rPr>
        <w:t>VI. Порядок и условия установления выплат стимулирующего характера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bCs/>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bCs/>
          <w:sz w:val="28"/>
          <w:szCs w:val="28"/>
        </w:rPr>
      </w:pPr>
      <w:r w:rsidRPr="000F2531">
        <w:rPr>
          <w:rFonts w:ascii="Times New Roman" w:hAnsi="Times New Roman"/>
          <w:bCs/>
          <w:sz w:val="28"/>
          <w:szCs w:val="28"/>
        </w:rPr>
        <w:t>1. Работникам учреждений осуществляются следующие выплаты стимулирующего характера: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lastRenderedPageBreak/>
        <w:t>1) за интенсивность и высокие результаты работы;</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за выслугу лет;</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за качество выполняемых работ;</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4) премиальные выплаты по итогам работы.</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Конкретные размеры и условия осуществления работникам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Выплаты стимулирующего характера производятся по решению руководителя учреждения в пределах фонда оплаты труда учреждения.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4. Выплата за интенсивность и высокие результаты работы устанавливается: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 работникам учреждения из числа художественного, артистического персонала учреждения в зависимости от их фактической загрузки в репертуаре, участия в подготовке новой программы (выпуске нового спектакля);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 xml:space="preserve">2) работникам учреждения из числа персонала музеев, галерей, </w:t>
      </w:r>
      <w:proofErr w:type="spellStart"/>
      <w:r w:rsidRPr="000F2531">
        <w:rPr>
          <w:rFonts w:ascii="Times New Roman" w:hAnsi="Times New Roman"/>
          <w:sz w:val="28"/>
          <w:szCs w:val="28"/>
        </w:rPr>
        <w:t>культурно-досуговых</w:t>
      </w:r>
      <w:proofErr w:type="spellEnd"/>
      <w:r w:rsidRPr="000F2531">
        <w:rPr>
          <w:rFonts w:ascii="Times New Roman" w:hAnsi="Times New Roman"/>
          <w:sz w:val="28"/>
          <w:szCs w:val="28"/>
        </w:rPr>
        <w:t xml:space="preserve"> учреждений и библиотек – за организацию и проведение выставок (экспозиций), тематических лекций и других мероприятий, </w:t>
      </w:r>
      <w:r w:rsidRPr="000F2531">
        <w:rPr>
          <w:rFonts w:ascii="Times New Roman" w:hAnsi="Times New Roman"/>
          <w:iCs/>
          <w:sz w:val="28"/>
          <w:szCs w:val="28"/>
        </w:rPr>
        <w:t>направленных на повышение авторитета и имиджа учреждения среди населения</w:t>
      </w:r>
      <w:r w:rsidRPr="000F2531">
        <w:rPr>
          <w:rFonts w:ascii="Times New Roman" w:hAnsi="Times New Roman"/>
          <w:sz w:val="28"/>
          <w:szCs w:val="28"/>
        </w:rPr>
        <w:t>;</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sz w:val="28"/>
          <w:szCs w:val="28"/>
        </w:rPr>
        <w:t xml:space="preserve">3) </w:t>
      </w:r>
      <w:r w:rsidRPr="000F2531">
        <w:rPr>
          <w:rFonts w:ascii="Times New Roman" w:hAnsi="Times New Roman"/>
          <w:bCs/>
          <w:sz w:val="28"/>
          <w:szCs w:val="28"/>
        </w:rPr>
        <w:t xml:space="preserve">работникам учреждения, занимающим общеотраслевые должности служащих, </w:t>
      </w:r>
      <w:r w:rsidRPr="000F2531">
        <w:rPr>
          <w:rFonts w:ascii="Times New Roman" w:hAnsi="Times New Roman"/>
          <w:sz w:val="28"/>
          <w:szCs w:val="28"/>
        </w:rPr>
        <w:t xml:space="preserve">и </w:t>
      </w:r>
      <w:r w:rsidRPr="000F2531">
        <w:rPr>
          <w:rFonts w:ascii="Times New Roman" w:hAnsi="Times New Roman"/>
          <w:bCs/>
          <w:sz w:val="28"/>
          <w:szCs w:val="28"/>
        </w:rPr>
        <w:t>работникам учреждения, осуществляющим профессиональную деятельность по профессиям рабочих,</w:t>
      </w:r>
      <w:r w:rsidRPr="000F2531">
        <w:rPr>
          <w:rFonts w:ascii="Times New Roman" w:hAnsi="Times New Roman"/>
          <w:sz w:val="28"/>
          <w:szCs w:val="28"/>
        </w:rPr>
        <w:t xml:space="preserve"> – за </w:t>
      </w:r>
      <w:r w:rsidRPr="000F2531">
        <w:rPr>
          <w:rFonts w:ascii="Times New Roman" w:hAnsi="Times New Roman"/>
          <w:iCs/>
          <w:sz w:val="28"/>
          <w:szCs w:val="28"/>
        </w:rPr>
        <w:t>интенсивность и напряженность работы, особый режим работы (связанный с обеспечением безаварийной, безотказной работы, а также бесперебойной работы инженерных и хозяйственно-эксплуатационных систем жизнеобеспечения учреждения).</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 xml:space="preserve">5. Размер выплаты за интенсивность и высокие результаты работы может устанавливаться как в абсолютном значении, так и в процентном отношении к окладу – в пределах 300 процентов оклада. </w:t>
      </w:r>
    </w:p>
    <w:p w:rsidR="002D46AB"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iCs/>
          <w:sz w:val="28"/>
          <w:szCs w:val="28"/>
        </w:rPr>
        <w:t xml:space="preserve">6. </w:t>
      </w:r>
      <w:r w:rsidRPr="000F2531">
        <w:rPr>
          <w:rFonts w:ascii="Times New Roman" w:hAnsi="Times New Roman"/>
          <w:sz w:val="28"/>
          <w:szCs w:val="28"/>
        </w:rPr>
        <w:t>Выплата за выслугу лет устанавливается работникам учреждения в зависимости от общего количества лет, проработанных по основному профилю деятельности (профессии, специальности), в следующих размерах:</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p>
    <w:tbl>
      <w:tblPr>
        <w:tblW w:w="0" w:type="auto"/>
        <w:tblInd w:w="108" w:type="dxa"/>
        <w:tblLayout w:type="fixed"/>
        <w:tblLook w:val="0000"/>
      </w:tblPr>
      <w:tblGrid>
        <w:gridCol w:w="4253"/>
        <w:gridCol w:w="4961"/>
      </w:tblGrid>
      <w:tr w:rsidR="002D46AB" w:rsidRPr="000F2531" w:rsidTr="00D937FB">
        <w:tc>
          <w:tcPr>
            <w:tcW w:w="4253" w:type="dxa"/>
            <w:tcBorders>
              <w:top w:val="single" w:sz="4" w:space="0" w:color="000000"/>
              <w:left w:val="single" w:sz="4" w:space="0" w:color="000000"/>
              <w:bottom w:val="single" w:sz="4" w:space="0" w:color="000000"/>
            </w:tcBorders>
          </w:tcPr>
          <w:p w:rsidR="002D46AB" w:rsidRPr="000F2531" w:rsidRDefault="002D46AB" w:rsidP="00D937FB">
            <w:pPr>
              <w:spacing w:before="100" w:beforeAutospacing="1" w:after="100" w:afterAutospacing="1" w:line="240" w:lineRule="auto"/>
              <w:contextualSpacing/>
              <w:mirrorIndents/>
              <w:jc w:val="center"/>
              <w:rPr>
                <w:rFonts w:ascii="Times New Roman" w:hAnsi="Times New Roman"/>
                <w:sz w:val="28"/>
                <w:szCs w:val="28"/>
              </w:rPr>
            </w:pPr>
            <w:r w:rsidRPr="000F2531">
              <w:rPr>
                <w:rFonts w:ascii="Times New Roman" w:hAnsi="Times New Roman"/>
                <w:sz w:val="28"/>
                <w:szCs w:val="28"/>
              </w:rPr>
              <w:t>Количество проработанных лет</w:t>
            </w:r>
          </w:p>
        </w:tc>
        <w:tc>
          <w:tcPr>
            <w:tcW w:w="4961" w:type="dxa"/>
            <w:tcBorders>
              <w:top w:val="single" w:sz="4" w:space="0" w:color="000000"/>
              <w:left w:val="single" w:sz="4" w:space="0" w:color="000000"/>
              <w:bottom w:val="single" w:sz="4" w:space="0" w:color="000000"/>
              <w:right w:val="single" w:sz="4" w:space="0" w:color="000000"/>
            </w:tcBorders>
          </w:tcPr>
          <w:p w:rsidR="002D46AB" w:rsidRPr="000F2531" w:rsidRDefault="002D46AB" w:rsidP="00D937FB">
            <w:pPr>
              <w:spacing w:before="100" w:beforeAutospacing="1" w:after="100" w:afterAutospacing="1" w:line="240" w:lineRule="auto"/>
              <w:contextualSpacing/>
              <w:mirrorIndents/>
              <w:jc w:val="both"/>
              <w:rPr>
                <w:rFonts w:ascii="Times New Roman" w:hAnsi="Times New Roman"/>
                <w:sz w:val="28"/>
                <w:szCs w:val="28"/>
              </w:rPr>
            </w:pPr>
            <w:r w:rsidRPr="000F2531">
              <w:rPr>
                <w:rFonts w:ascii="Times New Roman" w:hAnsi="Times New Roman"/>
                <w:sz w:val="28"/>
                <w:szCs w:val="28"/>
              </w:rPr>
              <w:t>Размер выплаты в процентах от оклада</w:t>
            </w:r>
          </w:p>
        </w:tc>
      </w:tr>
      <w:tr w:rsidR="002D46AB" w:rsidRPr="000F2531" w:rsidTr="00D937FB">
        <w:tc>
          <w:tcPr>
            <w:tcW w:w="425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 От 1 года до 3 лет</w:t>
            </w:r>
          </w:p>
        </w:tc>
        <w:tc>
          <w:tcPr>
            <w:tcW w:w="4961" w:type="dxa"/>
            <w:tcBorders>
              <w:left w:val="single" w:sz="4" w:space="0" w:color="000000"/>
              <w:bottom w:val="single" w:sz="4" w:space="0" w:color="000000"/>
              <w:right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до 5</w:t>
            </w:r>
          </w:p>
        </w:tc>
      </w:tr>
      <w:tr w:rsidR="002D46AB" w:rsidRPr="000F2531" w:rsidTr="00D937FB">
        <w:tc>
          <w:tcPr>
            <w:tcW w:w="425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От 3 до 5 лет</w:t>
            </w:r>
          </w:p>
        </w:tc>
        <w:tc>
          <w:tcPr>
            <w:tcW w:w="4961" w:type="dxa"/>
            <w:tcBorders>
              <w:left w:val="single" w:sz="4" w:space="0" w:color="000000"/>
              <w:bottom w:val="single" w:sz="4" w:space="0" w:color="000000"/>
              <w:right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до 10</w:t>
            </w:r>
          </w:p>
        </w:tc>
      </w:tr>
      <w:tr w:rsidR="002D46AB" w:rsidRPr="000F2531" w:rsidTr="00D937FB">
        <w:tc>
          <w:tcPr>
            <w:tcW w:w="4253" w:type="dxa"/>
            <w:tcBorders>
              <w:top w:val="single" w:sz="4" w:space="0" w:color="000000"/>
              <w:left w:val="single" w:sz="4" w:space="0" w:color="000000"/>
              <w:bottom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Свыше 5 лет</w:t>
            </w:r>
          </w:p>
        </w:tc>
        <w:tc>
          <w:tcPr>
            <w:tcW w:w="4961" w:type="dxa"/>
            <w:tcBorders>
              <w:left w:val="single" w:sz="4" w:space="0" w:color="000000"/>
              <w:bottom w:val="single" w:sz="4" w:space="0" w:color="000000"/>
              <w:right w:val="single" w:sz="4" w:space="0" w:color="000000"/>
            </w:tcBorders>
          </w:tcPr>
          <w:p w:rsidR="002D46AB" w:rsidRPr="000F2531" w:rsidRDefault="002D46AB" w:rsidP="00332621">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до 15</w:t>
            </w:r>
          </w:p>
        </w:tc>
      </w:tr>
    </w:tbl>
    <w:p w:rsidR="002D46AB"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7. Выплата за качество выполняемых работ устанавливается работникам учреждения, которым присвоена ученая степень, почетное звание по основному профилю деятельности,</w:t>
      </w:r>
      <w:r w:rsidRPr="000F2531">
        <w:rPr>
          <w:rFonts w:ascii="Times New Roman" w:hAnsi="Times New Roman"/>
          <w:iCs/>
          <w:sz w:val="28"/>
          <w:szCs w:val="28"/>
        </w:rPr>
        <w:t xml:space="preserve"> </w:t>
      </w:r>
      <w:r w:rsidRPr="000F2531">
        <w:rPr>
          <w:rFonts w:ascii="Times New Roman" w:hAnsi="Times New Roman"/>
          <w:sz w:val="28"/>
          <w:szCs w:val="28"/>
        </w:rPr>
        <w:t>а также за знание и использование в работе одного и более иностранных языков в следующих размерах:</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b/>
          <w:bCs/>
          <w:sz w:val="28"/>
          <w:szCs w:val="28"/>
        </w:rPr>
      </w:pPr>
      <w:r w:rsidRPr="000F2531">
        <w:rPr>
          <w:rFonts w:ascii="Times New Roman" w:hAnsi="Times New Roman"/>
          <w:sz w:val="28"/>
          <w:szCs w:val="28"/>
        </w:rPr>
        <w:lastRenderedPageBreak/>
        <w:t xml:space="preserve">1) до 10 процентов от оклада – за ученую степень кандидата наук (со дня принятия решения </w:t>
      </w:r>
      <w:r w:rsidRPr="000F2531">
        <w:rPr>
          <w:rFonts w:ascii="Times New Roman" w:hAnsi="Times New Roman"/>
          <w:bCs/>
          <w:sz w:val="28"/>
          <w:szCs w:val="28"/>
        </w:rPr>
        <w:t>Высшей аттестационной комиссией при Министерстве образования и науки Российской Федерации</w:t>
      </w:r>
      <w:r w:rsidRPr="000F2531">
        <w:rPr>
          <w:rFonts w:ascii="Times New Roman" w:hAnsi="Times New Roman"/>
          <w:sz w:val="28"/>
          <w:szCs w:val="28"/>
        </w:rPr>
        <w:t xml:space="preserve"> (далее – ВАК) о выдаче диплома) или за почетное звание «Заслуженный»;</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до 15 процентов от оклада – за ученую степень кандидата наук (со дня принятия решения ВАК о выдаче диплома) или за почетное звание «Заслуженный» при одновременном знании и использовании в работе одного и более иностранных языков;</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до 20 процентов от оклада – за ученую степень доктора наук (со дня принятия решения ВАК о выдаче диплома) или за почетное звание «Народный»;</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sz w:val="28"/>
          <w:szCs w:val="28"/>
        </w:rPr>
        <w:t>4) до 25 процентов от оклада – за ученую степень доктора наук (со дня принятия решения ВАК о выдаче диплома) или за почетное звание «Народный» при одновременном знании и использовании в работе одного и более иностранных языков.</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 xml:space="preserve">8. Стимулирующая выплата за качество выполняемых работ </w:t>
      </w:r>
      <w:r w:rsidRPr="000F2531">
        <w:rPr>
          <w:rFonts w:ascii="Times New Roman" w:hAnsi="Times New Roman"/>
          <w:bCs/>
          <w:iCs/>
          <w:sz w:val="28"/>
          <w:szCs w:val="28"/>
        </w:rPr>
        <w:t>рабочим, устанавливается</w:t>
      </w:r>
      <w:r w:rsidRPr="000F2531">
        <w:rPr>
          <w:rFonts w:ascii="Times New Roman" w:hAnsi="Times New Roman"/>
          <w:iCs/>
          <w:sz w:val="28"/>
          <w:szCs w:val="28"/>
        </w:rPr>
        <w:t xml:space="preserve"> за  классность водителя в процентном отношении к окладу:</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1) 1-й класс – 25%;</w:t>
      </w:r>
    </w:p>
    <w:p w:rsidR="002D46AB" w:rsidRDefault="002D46AB" w:rsidP="002D46AB">
      <w:pPr>
        <w:spacing w:before="100" w:beforeAutospacing="1" w:after="100" w:afterAutospacing="1" w:line="240" w:lineRule="auto"/>
        <w:ind w:firstLine="567"/>
        <w:contextualSpacing/>
        <w:mirrorIndents/>
        <w:jc w:val="both"/>
        <w:rPr>
          <w:rFonts w:ascii="Times New Roman" w:hAnsi="Times New Roman"/>
          <w:iCs/>
          <w:sz w:val="28"/>
          <w:szCs w:val="28"/>
        </w:rPr>
      </w:pPr>
      <w:r w:rsidRPr="000F2531">
        <w:rPr>
          <w:rFonts w:ascii="Times New Roman" w:hAnsi="Times New Roman"/>
          <w:iCs/>
          <w:sz w:val="28"/>
          <w:szCs w:val="28"/>
        </w:rPr>
        <w:t xml:space="preserve">2) 2-й класс – 15%. </w:t>
      </w:r>
    </w:p>
    <w:p w:rsidR="007915C0" w:rsidRPr="00F23700" w:rsidRDefault="007915C0" w:rsidP="007915C0">
      <w:pPr>
        <w:spacing w:before="100" w:beforeAutospacing="1" w:after="100" w:afterAutospacing="1" w:line="240" w:lineRule="auto"/>
        <w:contextualSpacing/>
        <w:mirrorIndents/>
        <w:jc w:val="both"/>
        <w:rPr>
          <w:rFonts w:ascii="Times New Roman" w:hAnsi="Times New Roman"/>
          <w:iCs/>
          <w:sz w:val="28"/>
          <w:szCs w:val="28"/>
        </w:rPr>
      </w:pPr>
    </w:p>
    <w:p w:rsidR="007915C0" w:rsidRPr="007915C0" w:rsidRDefault="007915C0" w:rsidP="007915C0">
      <w:pPr>
        <w:spacing w:before="100" w:beforeAutospacing="1" w:after="100" w:afterAutospacing="1" w:line="240" w:lineRule="auto"/>
        <w:ind w:firstLine="567"/>
        <w:contextualSpacing/>
        <w:mirrorIndents/>
        <w:jc w:val="center"/>
        <w:rPr>
          <w:rFonts w:ascii="Times New Roman" w:hAnsi="Times New Roman"/>
          <w:iCs/>
          <w:sz w:val="28"/>
          <w:szCs w:val="28"/>
        </w:rPr>
      </w:pPr>
    </w:p>
    <w:p w:rsidR="007915C0" w:rsidRPr="00F23700" w:rsidRDefault="007915C0" w:rsidP="007915C0">
      <w:pPr>
        <w:spacing w:before="100" w:beforeAutospacing="1" w:after="100" w:afterAutospacing="1" w:line="240" w:lineRule="auto"/>
        <w:ind w:firstLine="567"/>
        <w:contextualSpacing/>
        <w:mirrorIndents/>
        <w:jc w:val="center"/>
        <w:rPr>
          <w:rFonts w:ascii="Times New Roman" w:hAnsi="Times New Roman" w:cs="Times New Roman"/>
          <w:b/>
          <w:bCs/>
          <w:sz w:val="28"/>
          <w:szCs w:val="28"/>
        </w:rPr>
      </w:pPr>
      <w:r w:rsidRPr="007915C0">
        <w:rPr>
          <w:rFonts w:ascii="Times New Roman" w:hAnsi="Times New Roman" w:cs="Times New Roman"/>
          <w:b/>
          <w:bCs/>
          <w:sz w:val="28"/>
          <w:szCs w:val="28"/>
          <w:lang w:val="en-US"/>
        </w:rPr>
        <w:t>VII</w:t>
      </w:r>
      <w:r w:rsidRPr="007915C0">
        <w:rPr>
          <w:rFonts w:ascii="Times New Roman" w:hAnsi="Times New Roman" w:cs="Times New Roman"/>
          <w:b/>
          <w:bCs/>
          <w:sz w:val="28"/>
          <w:szCs w:val="28"/>
        </w:rPr>
        <w:t>. Порядок и условия премирования работников муниципального бюджетного учреждения</w:t>
      </w:r>
    </w:p>
    <w:p w:rsidR="007915C0" w:rsidRPr="00F23700" w:rsidRDefault="007915C0"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7915C0" w:rsidRPr="007915C0" w:rsidRDefault="007915C0" w:rsidP="007915C0">
      <w:pPr>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sz w:val="28"/>
          <w:szCs w:val="28"/>
        </w:rPr>
        <w:t>1</w:t>
      </w:r>
      <w:r w:rsidR="002D46AB" w:rsidRPr="007915C0">
        <w:rPr>
          <w:rFonts w:ascii="Times New Roman" w:hAnsi="Times New Roman"/>
          <w:sz w:val="28"/>
          <w:szCs w:val="28"/>
        </w:rPr>
        <w:t xml:space="preserve">. </w:t>
      </w:r>
      <w:r w:rsidRPr="007915C0">
        <w:rPr>
          <w:rFonts w:ascii="Times New Roman" w:hAnsi="Times New Roman" w:cs="Times New Roman"/>
          <w:sz w:val="28"/>
          <w:szCs w:val="28"/>
        </w:rPr>
        <w:t>В целях поощрения работников учреждения за выполненную работу в учреждении могут быть установлены премии:</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1) премии по итогам работы за период (месяц, квартал, полугодие, год);</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2) премии за особые заслуги;</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3) премии за выполнение особо важных и срочных работ;</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4) премии за многолетний добросовестный труд;</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5) единовременная премия.</w:t>
      </w:r>
    </w:p>
    <w:p w:rsid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2</w:t>
      </w:r>
      <w:r>
        <w:rPr>
          <w:rFonts w:ascii="Times New Roman" w:hAnsi="Times New Roman" w:cs="Times New Roman"/>
          <w:sz w:val="28"/>
          <w:szCs w:val="28"/>
        </w:rPr>
        <w:t xml:space="preserve">. </w:t>
      </w:r>
      <w:r w:rsidRPr="007915C0">
        <w:rPr>
          <w:rFonts w:ascii="Times New Roman" w:hAnsi="Times New Roman" w:cs="Times New Roman"/>
          <w:sz w:val="28"/>
          <w:szCs w:val="28"/>
        </w:rPr>
        <w:t>Период, за который выплачивается премия, конкретизируется в Положении.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7915C0">
        <w:rPr>
          <w:rFonts w:ascii="Times New Roman" w:hAnsi="Times New Roman" w:cs="Times New Roman"/>
          <w:sz w:val="28"/>
          <w:szCs w:val="28"/>
        </w:rPr>
        <w:t xml:space="preserve">Премирование осуществляется по решению директора муниципального бюджетного учреждения в пределах бюджетных ассигнований на оплату труда работников, а также средств от предпринимательской и иной приносящей доход деятельности, направленных муниципальным учреждением на оплату труда всех работников. </w:t>
      </w:r>
    </w:p>
    <w:p w:rsid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4. </w:t>
      </w:r>
      <w:r w:rsidRPr="007915C0">
        <w:rPr>
          <w:rFonts w:ascii="Times New Roman" w:hAnsi="Times New Roman" w:cs="Times New Roman"/>
          <w:sz w:val="28"/>
          <w:szCs w:val="28"/>
          <w:u w:val="single"/>
        </w:rPr>
        <w:t>Премия по итогам работы за период</w:t>
      </w:r>
      <w:r w:rsidRPr="007915C0">
        <w:rPr>
          <w:rFonts w:ascii="Times New Roman" w:hAnsi="Times New Roman" w:cs="Times New Roman"/>
          <w:sz w:val="28"/>
          <w:szCs w:val="28"/>
        </w:rPr>
        <w:t xml:space="preserve"> (месяц, квартал, полугодие, год) выплачивается с целью поощрения работников муниципального учреждения за общие результаты труда по итогам работы. </w:t>
      </w:r>
    </w:p>
    <w:p w:rsidR="007915C0" w:rsidRP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5. При премировании учитываются:</w:t>
      </w:r>
    </w:p>
    <w:p w:rsidR="007915C0" w:rsidRP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lastRenderedPageBreak/>
        <w:t>1) успешное и добросовестное исполнение работником муниципального учреждения своих должностных обязанностей в соответствующем периоде;</w:t>
      </w:r>
    </w:p>
    <w:p w:rsidR="007915C0" w:rsidRP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7915C0" w:rsidRPr="007915C0" w:rsidRDefault="007915C0" w:rsidP="007915C0">
      <w:pPr>
        <w:autoSpaceDE w:val="0"/>
        <w:autoSpaceDN w:val="0"/>
        <w:adjustRightInd w:val="0"/>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3) качественная подготовка и проведение мероприятий, связанных с уставной деятельностью муниципального учреждения;</w:t>
      </w:r>
    </w:p>
    <w:p w:rsidR="007915C0" w:rsidRP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4) выполнение порученной работы, связанной с обеспечением рабочего процесса или уставной деятельности муниципального учреждения;</w:t>
      </w:r>
    </w:p>
    <w:p w:rsidR="007915C0" w:rsidRP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5) качественная подготовка и своевременная сдача отчетности;</w:t>
      </w:r>
    </w:p>
    <w:p w:rsidR="007915C0" w:rsidRP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6) участие в течение месяца в выполнении важных работ и мероприятий</w:t>
      </w:r>
    </w:p>
    <w:p w:rsidR="007915C0" w:rsidRDefault="007915C0" w:rsidP="007915C0">
      <w:pPr>
        <w:spacing w:before="100" w:beforeAutospacing="1" w:after="100" w:afterAutospacing="1" w:line="240" w:lineRule="auto"/>
        <w:ind w:firstLine="720"/>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7) другие показатели. </w:t>
      </w:r>
    </w:p>
    <w:p w:rsidR="007915C0" w:rsidRPr="007915C0" w:rsidRDefault="007915C0" w:rsidP="007915C0">
      <w:pPr>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6. </w:t>
      </w:r>
      <w:r w:rsidRPr="007915C0">
        <w:rPr>
          <w:rFonts w:ascii="Times New Roman" w:hAnsi="Times New Roman" w:cs="Times New Roman"/>
          <w:sz w:val="28"/>
          <w:szCs w:val="28"/>
          <w:u w:val="single"/>
        </w:rPr>
        <w:t>Премия за особые заслуги</w:t>
      </w:r>
      <w:r w:rsidRPr="007915C0">
        <w:rPr>
          <w:rFonts w:ascii="Times New Roman" w:hAnsi="Times New Roman" w:cs="Times New Roman"/>
          <w:sz w:val="28"/>
          <w:szCs w:val="28"/>
        </w:rPr>
        <w:t xml:space="preserve"> выплачивается работникам муниципального бюджетного учреждения единовременно в размере до 3 окладов </w:t>
      </w:r>
      <w:proofErr w:type="gramStart"/>
      <w:r w:rsidRPr="007915C0">
        <w:rPr>
          <w:rFonts w:ascii="Times New Roman" w:hAnsi="Times New Roman" w:cs="Times New Roman"/>
          <w:sz w:val="28"/>
          <w:szCs w:val="28"/>
        </w:rPr>
        <w:t>при</w:t>
      </w:r>
      <w:proofErr w:type="gramEnd"/>
      <w:r w:rsidRPr="007915C0">
        <w:rPr>
          <w:rFonts w:ascii="Times New Roman" w:hAnsi="Times New Roman" w:cs="Times New Roman"/>
          <w:sz w:val="28"/>
          <w:szCs w:val="28"/>
        </w:rPr>
        <w:t>:</w:t>
      </w:r>
    </w:p>
    <w:p w:rsidR="007915C0" w:rsidRPr="007915C0" w:rsidRDefault="007915C0" w:rsidP="007915C0">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1) </w:t>
      </w:r>
      <w:proofErr w:type="gramStart"/>
      <w:r w:rsidRPr="007915C0">
        <w:rPr>
          <w:rFonts w:ascii="Times New Roman" w:hAnsi="Times New Roman" w:cs="Times New Roman"/>
          <w:sz w:val="28"/>
          <w:szCs w:val="28"/>
        </w:rPr>
        <w:t>поощрении</w:t>
      </w:r>
      <w:proofErr w:type="gramEnd"/>
      <w:r w:rsidRPr="007915C0">
        <w:rPr>
          <w:rFonts w:ascii="Times New Roman" w:hAnsi="Times New Roman" w:cs="Times New Roman"/>
          <w:sz w:val="28"/>
          <w:szCs w:val="28"/>
        </w:rPr>
        <w:t xml:space="preserve"> Президентом Российской Федерации, Правительством Российской Федерации, Президентом Республики Адыгея, Кабинетом Министров Республики Адыгея;</w:t>
      </w:r>
    </w:p>
    <w:p w:rsidR="007915C0" w:rsidRPr="007915C0" w:rsidRDefault="007915C0" w:rsidP="007915C0">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2) </w:t>
      </w:r>
      <w:proofErr w:type="gramStart"/>
      <w:r w:rsidRPr="007915C0">
        <w:rPr>
          <w:rFonts w:ascii="Times New Roman" w:hAnsi="Times New Roman" w:cs="Times New Roman"/>
          <w:sz w:val="28"/>
          <w:szCs w:val="28"/>
        </w:rPr>
        <w:t>присвоении</w:t>
      </w:r>
      <w:proofErr w:type="gramEnd"/>
      <w:r w:rsidRPr="007915C0">
        <w:rPr>
          <w:rFonts w:ascii="Times New Roman" w:hAnsi="Times New Roman" w:cs="Times New Roman"/>
          <w:sz w:val="28"/>
          <w:szCs w:val="28"/>
        </w:rPr>
        <w:t xml:space="preserve"> почетных званий Российской Федерации, Республики Адыгея, награждении знаками отличия Российской Федерации, Республики Адыгея;</w:t>
      </w:r>
    </w:p>
    <w:p w:rsidR="007915C0" w:rsidRPr="007915C0" w:rsidRDefault="007915C0" w:rsidP="007915C0">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3) </w:t>
      </w:r>
      <w:proofErr w:type="gramStart"/>
      <w:r w:rsidRPr="007915C0">
        <w:rPr>
          <w:rFonts w:ascii="Times New Roman" w:hAnsi="Times New Roman" w:cs="Times New Roman"/>
          <w:sz w:val="28"/>
          <w:szCs w:val="28"/>
        </w:rPr>
        <w:t>награждении</w:t>
      </w:r>
      <w:proofErr w:type="gramEnd"/>
      <w:r w:rsidRPr="007915C0">
        <w:rPr>
          <w:rFonts w:ascii="Times New Roman" w:hAnsi="Times New Roman" w:cs="Times New Roman"/>
          <w:sz w:val="28"/>
          <w:szCs w:val="28"/>
        </w:rPr>
        <w:t xml:space="preserve"> орденами и медалями Российской Федерации, Республики Адыгея;</w:t>
      </w:r>
    </w:p>
    <w:p w:rsidR="007915C0" w:rsidRDefault="007915C0" w:rsidP="007915C0">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4) </w:t>
      </w:r>
      <w:proofErr w:type="gramStart"/>
      <w:r w:rsidRPr="007915C0">
        <w:rPr>
          <w:rFonts w:ascii="Times New Roman" w:hAnsi="Times New Roman" w:cs="Times New Roman"/>
          <w:sz w:val="28"/>
          <w:szCs w:val="28"/>
        </w:rPr>
        <w:t>награждении</w:t>
      </w:r>
      <w:proofErr w:type="gramEnd"/>
      <w:r w:rsidRPr="007915C0">
        <w:rPr>
          <w:rFonts w:ascii="Times New Roman" w:hAnsi="Times New Roman" w:cs="Times New Roman"/>
          <w:sz w:val="28"/>
          <w:szCs w:val="28"/>
        </w:rPr>
        <w:t xml:space="preserve"> Почетной грамотой Министерства культуры Российской Федерации, Дипломом Министерства культуры Республики Адыгея.</w:t>
      </w:r>
    </w:p>
    <w:p w:rsid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7. </w:t>
      </w:r>
      <w:r w:rsidRPr="007915C0">
        <w:rPr>
          <w:rFonts w:ascii="Times New Roman" w:hAnsi="Times New Roman" w:cs="Times New Roman"/>
          <w:sz w:val="28"/>
          <w:szCs w:val="28"/>
          <w:u w:val="single"/>
        </w:rPr>
        <w:t>Премия за выполнение особо важных и срочных работ</w:t>
      </w:r>
      <w:r w:rsidRPr="007915C0">
        <w:rPr>
          <w:rFonts w:ascii="Times New Roman" w:hAnsi="Times New Roman" w:cs="Times New Roman"/>
          <w:sz w:val="28"/>
          <w:szCs w:val="28"/>
        </w:rPr>
        <w:t xml:space="preserve"> выплачивается работникам муниципального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8. Размер премии может устанавливаться как в абсолютном значении, так и в процентном отношении к окладу. Максимальным размером премия за выполнение особо важных и срочных работ не ограничена.</w:t>
      </w:r>
    </w:p>
    <w:p w:rsidR="007915C0" w:rsidRPr="007915C0" w:rsidRDefault="007915C0" w:rsidP="007915C0">
      <w:pPr>
        <w:autoSpaceDE w:val="0"/>
        <w:autoSpaceDN w:val="0"/>
        <w:adjustRightInd w:val="0"/>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 xml:space="preserve">9. </w:t>
      </w:r>
      <w:r w:rsidRPr="007915C0">
        <w:rPr>
          <w:rFonts w:ascii="Times New Roman" w:hAnsi="Times New Roman" w:cs="Times New Roman"/>
          <w:sz w:val="28"/>
          <w:szCs w:val="28"/>
          <w:u w:val="single"/>
        </w:rPr>
        <w:t>Премия за многолетний добросовестный труд выплачиваются</w:t>
      </w:r>
      <w:r w:rsidRPr="007915C0">
        <w:rPr>
          <w:rFonts w:ascii="Times New Roman" w:hAnsi="Times New Roman" w:cs="Times New Roman"/>
          <w:sz w:val="28"/>
          <w:szCs w:val="28"/>
        </w:rPr>
        <w:t xml:space="preserve"> </w:t>
      </w:r>
      <w:proofErr w:type="gramStart"/>
      <w:r w:rsidRPr="007915C0">
        <w:rPr>
          <w:rFonts w:ascii="Times New Roman" w:hAnsi="Times New Roman" w:cs="Times New Roman"/>
          <w:sz w:val="28"/>
          <w:szCs w:val="28"/>
        </w:rPr>
        <w:t>к</w:t>
      </w:r>
      <w:proofErr w:type="gramEnd"/>
      <w:r w:rsidRPr="007915C0">
        <w:rPr>
          <w:rFonts w:ascii="Times New Roman" w:hAnsi="Times New Roman" w:cs="Times New Roman"/>
          <w:sz w:val="28"/>
          <w:szCs w:val="28"/>
        </w:rPr>
        <w:t>:</w:t>
      </w:r>
    </w:p>
    <w:p w:rsidR="007915C0" w:rsidRPr="007915C0" w:rsidRDefault="007915C0" w:rsidP="007915C0">
      <w:pPr>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юбилейным датам со дня рождения работника;</w:t>
      </w:r>
    </w:p>
    <w:p w:rsidR="007915C0" w:rsidRPr="007915C0" w:rsidRDefault="007915C0" w:rsidP="007915C0">
      <w:pPr>
        <w:spacing w:before="100" w:beforeAutospacing="1" w:after="100" w:afterAutospacing="1" w:line="240" w:lineRule="auto"/>
        <w:ind w:firstLine="709"/>
        <w:contextualSpacing/>
        <w:jc w:val="both"/>
        <w:rPr>
          <w:rFonts w:ascii="Times New Roman" w:hAnsi="Times New Roman" w:cs="Times New Roman"/>
          <w:sz w:val="28"/>
          <w:szCs w:val="28"/>
        </w:rPr>
      </w:pPr>
      <w:r w:rsidRPr="007915C0">
        <w:rPr>
          <w:rFonts w:ascii="Times New Roman" w:hAnsi="Times New Roman" w:cs="Times New Roman"/>
          <w:sz w:val="28"/>
          <w:szCs w:val="28"/>
        </w:rPr>
        <w:t>- юбилейным датам со дня поступления на работу в Учреждение.</w:t>
      </w:r>
    </w:p>
    <w:p w:rsidR="007915C0" w:rsidRPr="007915C0" w:rsidRDefault="007915C0" w:rsidP="007915C0">
      <w:pPr>
        <w:spacing w:before="100" w:beforeAutospacing="1" w:after="100" w:afterAutospacing="1" w:line="240" w:lineRule="auto"/>
        <w:ind w:firstLine="567"/>
        <w:contextualSpacing/>
        <w:jc w:val="both"/>
        <w:rPr>
          <w:rFonts w:ascii="Times New Roman" w:hAnsi="Times New Roman" w:cs="Times New Roman"/>
          <w:sz w:val="28"/>
          <w:szCs w:val="28"/>
        </w:rPr>
      </w:pPr>
      <w:r w:rsidRPr="007915C0">
        <w:rPr>
          <w:rFonts w:ascii="Times New Roman" w:hAnsi="Times New Roman" w:cs="Times New Roman"/>
          <w:sz w:val="28"/>
          <w:szCs w:val="28"/>
        </w:rPr>
        <w:t>Юбилейной датой со дня рождения признается дата, в которую работнику исполняется количество лет, кратное 5 (начиная с 40 лет). Юбилейной датой со дня поступления на работу в учреждение признается дата, в которую работник 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2D46AB" w:rsidRPr="000F2531" w:rsidRDefault="002D46AB" w:rsidP="007915C0">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bookmarkStart w:id="16" w:name="sub_8711"/>
      <w:bookmarkEnd w:id="16"/>
      <w:r w:rsidRPr="000F2531">
        <w:rPr>
          <w:rFonts w:ascii="Times New Roman" w:hAnsi="Times New Roman"/>
          <w:b/>
          <w:bCs/>
          <w:sz w:val="28"/>
          <w:szCs w:val="28"/>
        </w:rPr>
        <w:lastRenderedPageBreak/>
        <w:t>V</w:t>
      </w:r>
      <w:r w:rsidRPr="000F2531">
        <w:rPr>
          <w:rFonts w:ascii="Times New Roman" w:hAnsi="Times New Roman"/>
          <w:b/>
          <w:bCs/>
          <w:sz w:val="28"/>
          <w:szCs w:val="28"/>
          <w:lang w:val="en-US"/>
        </w:rPr>
        <w:t>II</w:t>
      </w:r>
      <w:r w:rsidR="007915C0">
        <w:rPr>
          <w:rFonts w:ascii="Times New Roman" w:hAnsi="Times New Roman"/>
          <w:b/>
          <w:bCs/>
          <w:sz w:val="28"/>
          <w:szCs w:val="28"/>
          <w:lang w:val="en-US"/>
        </w:rPr>
        <w:t>I</w:t>
      </w:r>
      <w:r w:rsidRPr="000F2531">
        <w:rPr>
          <w:rFonts w:ascii="Times New Roman" w:hAnsi="Times New Roman"/>
          <w:b/>
          <w:bCs/>
          <w:sz w:val="28"/>
          <w:szCs w:val="28"/>
        </w:rPr>
        <w:t>. Индивидуальные условия оплаты труда отдельных работников</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2D46AB" w:rsidRPr="000F253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2D46AB" w:rsidRPr="00657AE1" w:rsidRDefault="002D46AB" w:rsidP="002D46AB">
      <w:pPr>
        <w:spacing w:before="100" w:beforeAutospacing="1" w:after="100" w:afterAutospacing="1" w:line="240" w:lineRule="auto"/>
        <w:ind w:firstLine="567"/>
        <w:contextualSpacing/>
        <w:mirrorIndents/>
        <w:jc w:val="both"/>
        <w:rPr>
          <w:rFonts w:ascii="Times New Roman" w:hAnsi="Times New Roman"/>
          <w:sz w:val="28"/>
          <w:szCs w:val="28"/>
        </w:rPr>
      </w:pPr>
      <w:r w:rsidRPr="000F2531">
        <w:rPr>
          <w:rFonts w:ascii="Times New Roman" w:hAnsi="Times New Roman"/>
          <w:sz w:val="28"/>
          <w:szCs w:val="28"/>
        </w:rPr>
        <w:t>3. Индивидуальные условия оплаты труда отдельных работников не должны быть хуже условий оплаты труда работников по занимаемой ими должности (профессии рабочих), предусмотренных настоящим положением.</w:t>
      </w:r>
    </w:p>
    <w:p w:rsidR="002D46AB"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p>
    <w:p w:rsidR="00D937FB" w:rsidRDefault="00D937F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p>
    <w:p w:rsidR="002D46AB" w:rsidRDefault="007915C0"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r>
        <w:rPr>
          <w:rFonts w:ascii="Times New Roman" w:hAnsi="Times New Roman"/>
          <w:b/>
          <w:bCs/>
          <w:sz w:val="28"/>
          <w:szCs w:val="28"/>
          <w:lang w:val="en-US"/>
        </w:rPr>
        <w:t>IX</w:t>
      </w:r>
      <w:r w:rsidR="002D46AB" w:rsidRPr="000F2531">
        <w:rPr>
          <w:rFonts w:ascii="Times New Roman" w:hAnsi="Times New Roman"/>
          <w:b/>
          <w:bCs/>
          <w:sz w:val="28"/>
          <w:szCs w:val="28"/>
        </w:rPr>
        <w:t>. Другие вопросы оплаты труда</w:t>
      </w:r>
    </w:p>
    <w:p w:rsidR="002D46AB" w:rsidRPr="00657AE1" w:rsidRDefault="002D46AB" w:rsidP="002D46AB">
      <w:pPr>
        <w:spacing w:before="100" w:beforeAutospacing="1" w:after="100" w:afterAutospacing="1" w:line="240" w:lineRule="auto"/>
        <w:ind w:firstLine="567"/>
        <w:contextualSpacing/>
        <w:mirrorIndents/>
        <w:jc w:val="center"/>
        <w:rPr>
          <w:rFonts w:ascii="Times New Roman" w:hAnsi="Times New Roman"/>
          <w:b/>
          <w:bCs/>
          <w:sz w:val="28"/>
          <w:szCs w:val="28"/>
        </w:rPr>
      </w:pPr>
    </w:p>
    <w:p w:rsidR="0093675A" w:rsidRPr="00D937FB" w:rsidRDefault="0093675A" w:rsidP="009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937FB">
        <w:rPr>
          <w:rFonts w:ascii="Times New Roman" w:eastAsia="Times New Roman" w:hAnsi="Times New Roman" w:cs="Times New Roman"/>
          <w:sz w:val="28"/>
          <w:szCs w:val="28"/>
          <w:lang w:eastAsia="ru-RU"/>
        </w:rPr>
        <w:t xml:space="preserve">1. При предоставлении работнику учреждения ежегодного оплачиваемого отпуска </w:t>
      </w:r>
      <w:r w:rsidR="00D937FB" w:rsidRPr="00D937FB">
        <w:rPr>
          <w:rFonts w:ascii="Times New Roman" w:eastAsia="Times New Roman" w:hAnsi="Times New Roman" w:cs="Times New Roman"/>
          <w:sz w:val="28"/>
          <w:szCs w:val="28"/>
          <w:lang w:eastAsia="ru-RU"/>
        </w:rPr>
        <w:t>производится единовременная выплата</w:t>
      </w:r>
      <w:r w:rsidRPr="00D937FB">
        <w:rPr>
          <w:rFonts w:ascii="Times New Roman" w:eastAsia="Times New Roman" w:hAnsi="Times New Roman" w:cs="Times New Roman"/>
          <w:sz w:val="28"/>
          <w:szCs w:val="28"/>
          <w:lang w:eastAsia="ru-RU"/>
        </w:rPr>
        <w:t xml:space="preserve"> в размере двух месячных окладов</w:t>
      </w:r>
      <w:r w:rsidR="00A71916">
        <w:rPr>
          <w:rFonts w:ascii="Times New Roman" w:eastAsia="Times New Roman" w:hAnsi="Times New Roman" w:cs="Times New Roman"/>
          <w:sz w:val="28"/>
          <w:szCs w:val="28"/>
          <w:lang w:eastAsia="ru-RU"/>
        </w:rPr>
        <w:t xml:space="preserve"> к отпуску</w:t>
      </w:r>
      <w:r w:rsidRPr="00D937FB">
        <w:rPr>
          <w:rFonts w:ascii="Times New Roman" w:eastAsia="Times New Roman" w:hAnsi="Times New Roman" w:cs="Times New Roman"/>
          <w:sz w:val="28"/>
          <w:szCs w:val="28"/>
          <w:lang w:eastAsia="ru-RU"/>
        </w:rPr>
        <w:t>.</w:t>
      </w:r>
    </w:p>
    <w:p w:rsidR="0093675A" w:rsidRPr="00D937FB" w:rsidRDefault="00D937FB" w:rsidP="009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разделения ежегодного</w:t>
      </w:r>
      <w:r w:rsidR="0093675A" w:rsidRPr="00D937FB">
        <w:rPr>
          <w:rFonts w:ascii="Times New Roman" w:eastAsia="Times New Roman" w:hAnsi="Times New Roman" w:cs="Times New Roman"/>
          <w:sz w:val="28"/>
          <w:szCs w:val="28"/>
          <w:lang w:eastAsia="ru-RU"/>
        </w:rPr>
        <w:t xml:space="preserve"> оплачиваемого отпуска на части указанная единовременная выплата производится при предоставлении любой </w:t>
      </w:r>
      <w:r>
        <w:rPr>
          <w:rFonts w:ascii="Times New Roman" w:eastAsia="Times New Roman" w:hAnsi="Times New Roman" w:cs="Times New Roman"/>
          <w:sz w:val="28"/>
          <w:szCs w:val="28"/>
          <w:lang w:eastAsia="ru-RU"/>
        </w:rPr>
        <w:t xml:space="preserve">из частей </w:t>
      </w:r>
      <w:r w:rsidR="0093675A" w:rsidRPr="00D937F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казанного отпуска по </w:t>
      </w:r>
      <w:r w:rsidR="0093675A" w:rsidRPr="00D937FB">
        <w:rPr>
          <w:rFonts w:ascii="Times New Roman" w:eastAsia="Times New Roman" w:hAnsi="Times New Roman" w:cs="Times New Roman"/>
          <w:sz w:val="28"/>
          <w:szCs w:val="28"/>
          <w:lang w:eastAsia="ru-RU"/>
        </w:rPr>
        <w:t>желанию работника.</w:t>
      </w:r>
    </w:p>
    <w:p w:rsidR="0093675A" w:rsidRPr="00D937FB" w:rsidRDefault="007915C0" w:rsidP="009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675A" w:rsidRPr="00D937FB">
        <w:rPr>
          <w:rFonts w:ascii="Times New Roman" w:eastAsia="Times New Roman" w:hAnsi="Times New Roman" w:cs="Times New Roman"/>
          <w:sz w:val="28"/>
          <w:szCs w:val="28"/>
          <w:lang w:eastAsia="ru-RU"/>
        </w:rPr>
        <w:t xml:space="preserve"> Помимо единовременной выплаты, указанной в пункте 8.1. настоящего </w:t>
      </w:r>
      <w:r w:rsidR="00D937FB">
        <w:rPr>
          <w:rFonts w:ascii="Times New Roman" w:eastAsia="Times New Roman" w:hAnsi="Times New Roman" w:cs="Times New Roman"/>
          <w:sz w:val="28"/>
          <w:szCs w:val="28"/>
          <w:lang w:eastAsia="ru-RU"/>
        </w:rPr>
        <w:t xml:space="preserve">Положения, </w:t>
      </w:r>
      <w:r w:rsidR="0093675A" w:rsidRPr="00D937FB">
        <w:rPr>
          <w:rFonts w:ascii="Times New Roman" w:eastAsia="Times New Roman" w:hAnsi="Times New Roman" w:cs="Times New Roman"/>
          <w:sz w:val="28"/>
          <w:szCs w:val="28"/>
          <w:lang w:eastAsia="ru-RU"/>
        </w:rPr>
        <w:t>работнику может быть оказана материальная помощь в следующих случаях:</w:t>
      </w:r>
    </w:p>
    <w:p w:rsidR="0093675A" w:rsidRPr="00D937FB" w:rsidRDefault="000342CA" w:rsidP="0093675A">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eastAsia="Times New Roman" w:hAnsi="Times New Roman" w:cs="Times New Roman"/>
          <w:sz w:val="28"/>
          <w:szCs w:val="28"/>
          <w:lang w:eastAsia="ru-RU"/>
        </w:rPr>
      </w:pPr>
      <w:r w:rsidRPr="00D937FB">
        <w:rPr>
          <w:rFonts w:ascii="Times New Roman" w:eastAsia="Times New Roman" w:hAnsi="Times New Roman" w:cs="Times New Roman"/>
          <w:sz w:val="28"/>
          <w:szCs w:val="28"/>
          <w:lang w:eastAsia="ru-RU"/>
        </w:rPr>
        <w:t xml:space="preserve">Смерти его близких </w:t>
      </w:r>
      <w:r w:rsidR="0093675A" w:rsidRPr="00D937FB">
        <w:rPr>
          <w:rFonts w:ascii="Times New Roman" w:eastAsia="Times New Roman" w:hAnsi="Times New Roman" w:cs="Times New Roman"/>
          <w:sz w:val="28"/>
          <w:szCs w:val="28"/>
          <w:lang w:eastAsia="ru-RU"/>
        </w:rPr>
        <w:t>родственников (родителей, детей, мужа (жены), родных братьев и сестер) на основании свидетельства о смерти;</w:t>
      </w:r>
    </w:p>
    <w:p w:rsidR="0093675A" w:rsidRPr="00D937FB" w:rsidRDefault="0093675A" w:rsidP="0093675A">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eastAsia="Times New Roman" w:hAnsi="Times New Roman" w:cs="Times New Roman"/>
          <w:sz w:val="28"/>
          <w:szCs w:val="28"/>
          <w:lang w:eastAsia="ru-RU"/>
        </w:rPr>
      </w:pPr>
      <w:r w:rsidRPr="00D937FB">
        <w:rPr>
          <w:rFonts w:ascii="Times New Roman" w:eastAsia="Times New Roman" w:hAnsi="Times New Roman" w:cs="Times New Roman"/>
          <w:sz w:val="28"/>
          <w:szCs w:val="28"/>
          <w:lang w:eastAsia="ru-RU"/>
        </w:rPr>
        <w:t>При рождении ребенка на основании свидетельства о рождении;</w:t>
      </w:r>
    </w:p>
    <w:p w:rsidR="0093675A" w:rsidRPr="00D937FB" w:rsidRDefault="000342CA" w:rsidP="0093675A">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eastAsia="Times New Roman" w:hAnsi="Times New Roman" w:cs="Times New Roman"/>
          <w:sz w:val="28"/>
          <w:szCs w:val="28"/>
          <w:lang w:eastAsia="ru-RU"/>
        </w:rPr>
      </w:pPr>
      <w:r w:rsidRPr="00D937FB">
        <w:rPr>
          <w:rFonts w:ascii="Times New Roman" w:eastAsia="Times New Roman" w:hAnsi="Times New Roman" w:cs="Times New Roman"/>
          <w:sz w:val="28"/>
          <w:szCs w:val="28"/>
          <w:lang w:eastAsia="ru-RU"/>
        </w:rPr>
        <w:t>В связи</w:t>
      </w:r>
      <w:r w:rsidR="0093675A" w:rsidRPr="00D937FB">
        <w:rPr>
          <w:rFonts w:ascii="Times New Roman" w:eastAsia="Times New Roman" w:hAnsi="Times New Roman" w:cs="Times New Roman"/>
          <w:sz w:val="28"/>
          <w:szCs w:val="28"/>
          <w:lang w:eastAsia="ru-RU"/>
        </w:rPr>
        <w:t xml:space="preserve"> с утратой или повреждением имущества в результате стихийного</w:t>
      </w:r>
      <w:r w:rsidRPr="00D937FB">
        <w:rPr>
          <w:rFonts w:ascii="Times New Roman" w:eastAsia="Times New Roman" w:hAnsi="Times New Roman" w:cs="Times New Roman"/>
          <w:sz w:val="28"/>
          <w:szCs w:val="28"/>
          <w:lang w:eastAsia="ru-RU"/>
        </w:rPr>
        <w:t xml:space="preserve"> бедствия, пожара, кражи, аварий систем </w:t>
      </w:r>
      <w:r w:rsidR="0093675A" w:rsidRPr="00D937FB">
        <w:rPr>
          <w:rFonts w:ascii="Times New Roman" w:eastAsia="Times New Roman" w:hAnsi="Times New Roman" w:cs="Times New Roman"/>
          <w:sz w:val="28"/>
          <w:szCs w:val="28"/>
          <w:lang w:eastAsia="ru-RU"/>
        </w:rPr>
        <w:t>водоснабжения, отопления и других чрезвычайных обстоятельств.</w:t>
      </w:r>
    </w:p>
    <w:p w:rsidR="007915C0" w:rsidRDefault="007915C0" w:rsidP="00791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342CA" w:rsidRPr="007915C0">
        <w:rPr>
          <w:rFonts w:ascii="Times New Roman" w:eastAsia="Times New Roman" w:hAnsi="Times New Roman" w:cs="Times New Roman"/>
          <w:sz w:val="28"/>
          <w:szCs w:val="28"/>
          <w:lang w:eastAsia="ru-RU"/>
        </w:rPr>
        <w:t>Рассмотрение вопроса</w:t>
      </w:r>
      <w:r w:rsidR="0093675A" w:rsidRPr="007915C0">
        <w:rPr>
          <w:rFonts w:ascii="Times New Roman" w:eastAsia="Times New Roman" w:hAnsi="Times New Roman" w:cs="Times New Roman"/>
          <w:sz w:val="28"/>
          <w:szCs w:val="28"/>
          <w:lang w:eastAsia="ru-RU"/>
        </w:rPr>
        <w:t xml:space="preserve"> </w:t>
      </w:r>
      <w:r w:rsidR="000342CA" w:rsidRPr="007915C0">
        <w:rPr>
          <w:rFonts w:ascii="Times New Roman" w:eastAsia="Times New Roman" w:hAnsi="Times New Roman" w:cs="Times New Roman"/>
          <w:sz w:val="28"/>
          <w:szCs w:val="28"/>
          <w:lang w:eastAsia="ru-RU"/>
        </w:rPr>
        <w:t>работнику материальной помощи</w:t>
      </w:r>
      <w:r w:rsidR="0093675A" w:rsidRPr="007915C0">
        <w:rPr>
          <w:rFonts w:ascii="Times New Roman" w:eastAsia="Times New Roman" w:hAnsi="Times New Roman" w:cs="Times New Roman"/>
          <w:sz w:val="28"/>
          <w:szCs w:val="28"/>
          <w:lang w:eastAsia="ru-RU"/>
        </w:rPr>
        <w:t xml:space="preserve"> и</w:t>
      </w:r>
      <w:r w:rsidR="000342CA" w:rsidRPr="007915C0">
        <w:rPr>
          <w:rFonts w:ascii="Times New Roman" w:eastAsia="Times New Roman" w:hAnsi="Times New Roman" w:cs="Times New Roman"/>
          <w:sz w:val="28"/>
          <w:szCs w:val="28"/>
          <w:lang w:eastAsia="ru-RU"/>
        </w:rPr>
        <w:t xml:space="preserve"> ее размерах осуществляется </w:t>
      </w:r>
      <w:r w:rsidR="0093675A" w:rsidRPr="007915C0">
        <w:rPr>
          <w:rFonts w:ascii="Times New Roman" w:eastAsia="Times New Roman" w:hAnsi="Times New Roman" w:cs="Times New Roman"/>
          <w:sz w:val="28"/>
          <w:szCs w:val="28"/>
          <w:lang w:eastAsia="ru-RU"/>
        </w:rPr>
        <w:t xml:space="preserve">в </w:t>
      </w:r>
      <w:r w:rsidR="000342CA" w:rsidRPr="007915C0">
        <w:rPr>
          <w:rFonts w:ascii="Times New Roman" w:eastAsia="Times New Roman" w:hAnsi="Times New Roman" w:cs="Times New Roman"/>
          <w:sz w:val="28"/>
          <w:szCs w:val="28"/>
          <w:lang w:eastAsia="ru-RU"/>
        </w:rPr>
        <w:t xml:space="preserve">соответствии с мотивированным </w:t>
      </w:r>
      <w:r w:rsidR="0093675A" w:rsidRPr="007915C0">
        <w:rPr>
          <w:rFonts w:ascii="Times New Roman" w:eastAsia="Times New Roman" w:hAnsi="Times New Roman" w:cs="Times New Roman"/>
          <w:sz w:val="28"/>
          <w:szCs w:val="28"/>
          <w:lang w:eastAsia="ru-RU"/>
        </w:rPr>
        <w:t xml:space="preserve">заявлением </w:t>
      </w:r>
      <w:r w:rsidR="000342CA" w:rsidRPr="007915C0">
        <w:rPr>
          <w:rFonts w:ascii="Times New Roman" w:eastAsia="Times New Roman" w:hAnsi="Times New Roman" w:cs="Times New Roman"/>
          <w:sz w:val="28"/>
          <w:szCs w:val="28"/>
          <w:lang w:eastAsia="ru-RU"/>
        </w:rPr>
        <w:t>работника на</w:t>
      </w:r>
      <w:r w:rsidR="0093675A" w:rsidRPr="007915C0">
        <w:rPr>
          <w:rFonts w:ascii="Times New Roman" w:eastAsia="Times New Roman" w:hAnsi="Times New Roman" w:cs="Times New Roman"/>
          <w:sz w:val="28"/>
          <w:szCs w:val="28"/>
          <w:lang w:eastAsia="ru-RU"/>
        </w:rPr>
        <w:t xml:space="preserve"> имя директора</w:t>
      </w:r>
      <w:r w:rsidR="000342CA" w:rsidRPr="007915C0">
        <w:rPr>
          <w:rFonts w:ascii="Times New Roman" w:eastAsia="Times New Roman" w:hAnsi="Times New Roman" w:cs="Times New Roman"/>
          <w:sz w:val="28"/>
          <w:szCs w:val="28"/>
          <w:lang w:eastAsia="ru-RU"/>
        </w:rPr>
        <w:t xml:space="preserve"> согласованного с директором</w:t>
      </w:r>
      <w:r w:rsidR="0093675A" w:rsidRPr="007915C0">
        <w:rPr>
          <w:rFonts w:ascii="Times New Roman" w:eastAsia="Times New Roman" w:hAnsi="Times New Roman" w:cs="Times New Roman"/>
          <w:sz w:val="28"/>
          <w:szCs w:val="28"/>
          <w:lang w:eastAsia="ru-RU"/>
        </w:rPr>
        <w:t xml:space="preserve"> </w:t>
      </w:r>
      <w:r w:rsidR="000342CA" w:rsidRPr="007915C0">
        <w:rPr>
          <w:rFonts w:ascii="Times New Roman" w:eastAsia="Times New Roman" w:hAnsi="Times New Roman" w:cs="Times New Roman"/>
          <w:sz w:val="28"/>
          <w:szCs w:val="28"/>
          <w:lang w:eastAsia="ru-RU"/>
        </w:rPr>
        <w:t>соответствующего структурного подразделения</w:t>
      </w:r>
    </w:p>
    <w:p w:rsidR="007915C0" w:rsidRDefault="007915C0" w:rsidP="00791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342CA" w:rsidRPr="007915C0">
        <w:rPr>
          <w:rFonts w:ascii="Times New Roman" w:eastAsia="Times New Roman" w:hAnsi="Times New Roman" w:cs="Times New Roman"/>
          <w:sz w:val="28"/>
          <w:szCs w:val="28"/>
          <w:lang w:eastAsia="ru-RU"/>
        </w:rPr>
        <w:t xml:space="preserve">Выплата материальной помощи производится </w:t>
      </w:r>
      <w:r w:rsidR="0093675A" w:rsidRPr="007915C0">
        <w:rPr>
          <w:rFonts w:ascii="Times New Roman" w:eastAsia="Times New Roman" w:hAnsi="Times New Roman" w:cs="Times New Roman"/>
          <w:sz w:val="28"/>
          <w:szCs w:val="28"/>
          <w:lang w:eastAsia="ru-RU"/>
        </w:rPr>
        <w:t xml:space="preserve">на основании </w:t>
      </w:r>
      <w:r w:rsidR="000342CA" w:rsidRPr="007915C0">
        <w:rPr>
          <w:rFonts w:ascii="Times New Roman" w:eastAsia="Times New Roman" w:hAnsi="Times New Roman" w:cs="Times New Roman"/>
          <w:sz w:val="28"/>
          <w:szCs w:val="28"/>
          <w:lang w:eastAsia="ru-RU"/>
        </w:rPr>
        <w:t>приказа МБУ «ТЦКС».</w:t>
      </w:r>
    </w:p>
    <w:p w:rsidR="007915C0" w:rsidRDefault="007915C0" w:rsidP="00791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3675A" w:rsidRPr="007915C0">
        <w:rPr>
          <w:rFonts w:ascii="Times New Roman" w:eastAsia="Times New Roman" w:hAnsi="Times New Roman" w:cs="Times New Roman"/>
          <w:sz w:val="28"/>
          <w:szCs w:val="28"/>
          <w:lang w:eastAsia="ru-RU"/>
        </w:rPr>
        <w:t>В случае смерти (гибели) работника</w:t>
      </w:r>
      <w:r w:rsidR="000342CA" w:rsidRPr="007915C0">
        <w:rPr>
          <w:rFonts w:ascii="Times New Roman" w:eastAsia="Times New Roman" w:hAnsi="Times New Roman" w:cs="Times New Roman"/>
          <w:sz w:val="28"/>
          <w:szCs w:val="28"/>
          <w:lang w:eastAsia="ru-RU"/>
        </w:rPr>
        <w:t xml:space="preserve"> его</w:t>
      </w:r>
      <w:r w:rsidR="0093675A" w:rsidRPr="007915C0">
        <w:rPr>
          <w:rFonts w:ascii="Times New Roman" w:eastAsia="Times New Roman" w:hAnsi="Times New Roman" w:cs="Times New Roman"/>
          <w:sz w:val="28"/>
          <w:szCs w:val="28"/>
          <w:lang w:eastAsia="ru-RU"/>
        </w:rPr>
        <w:t xml:space="preserve"> семье или его родителям, а при их отсутствии другим родственникам</w:t>
      </w:r>
      <w:r w:rsidR="000342CA" w:rsidRPr="007915C0">
        <w:rPr>
          <w:rFonts w:ascii="Times New Roman" w:eastAsia="Times New Roman" w:hAnsi="Times New Roman" w:cs="Times New Roman"/>
          <w:sz w:val="28"/>
          <w:szCs w:val="28"/>
          <w:lang w:eastAsia="ru-RU"/>
        </w:rPr>
        <w:t xml:space="preserve"> на</w:t>
      </w:r>
      <w:r w:rsidR="0093675A" w:rsidRPr="007915C0">
        <w:rPr>
          <w:rFonts w:ascii="Times New Roman" w:eastAsia="Times New Roman" w:hAnsi="Times New Roman" w:cs="Times New Roman"/>
          <w:sz w:val="28"/>
          <w:szCs w:val="28"/>
          <w:lang w:eastAsia="ru-RU"/>
        </w:rPr>
        <w:t xml:space="preserve"> основании свидетельства о смерти может выплачиваться материальная</w:t>
      </w:r>
      <w:r w:rsidR="000342CA" w:rsidRPr="007915C0">
        <w:rPr>
          <w:rFonts w:ascii="Times New Roman" w:eastAsia="Times New Roman" w:hAnsi="Times New Roman" w:cs="Times New Roman"/>
          <w:sz w:val="28"/>
          <w:szCs w:val="28"/>
          <w:lang w:eastAsia="ru-RU"/>
        </w:rPr>
        <w:t xml:space="preserve"> помощь </w:t>
      </w:r>
      <w:r w:rsidR="0093675A" w:rsidRPr="007915C0">
        <w:rPr>
          <w:rFonts w:ascii="Times New Roman" w:eastAsia="Times New Roman" w:hAnsi="Times New Roman" w:cs="Times New Roman"/>
          <w:sz w:val="28"/>
          <w:szCs w:val="28"/>
          <w:lang w:eastAsia="ru-RU"/>
        </w:rPr>
        <w:t>по их заявлению при предоставлении соответствующих документов,</w:t>
      </w:r>
      <w:r w:rsidR="000342CA" w:rsidRPr="007915C0">
        <w:rPr>
          <w:rFonts w:ascii="Times New Roman" w:eastAsia="Times New Roman" w:hAnsi="Times New Roman" w:cs="Times New Roman"/>
          <w:sz w:val="28"/>
          <w:szCs w:val="28"/>
          <w:lang w:eastAsia="ru-RU"/>
        </w:rPr>
        <w:t xml:space="preserve"> </w:t>
      </w:r>
      <w:r w:rsidR="0093675A" w:rsidRPr="007915C0">
        <w:rPr>
          <w:rFonts w:ascii="Times New Roman" w:eastAsia="Times New Roman" w:hAnsi="Times New Roman" w:cs="Times New Roman"/>
          <w:sz w:val="28"/>
          <w:szCs w:val="28"/>
          <w:lang w:eastAsia="ru-RU"/>
        </w:rPr>
        <w:t>подтверждающих родство.</w:t>
      </w:r>
    </w:p>
    <w:p w:rsidR="007915C0" w:rsidRDefault="007915C0" w:rsidP="00791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0342CA" w:rsidRPr="007915C0">
        <w:rPr>
          <w:rFonts w:ascii="Times New Roman" w:eastAsia="Times New Roman" w:hAnsi="Times New Roman" w:cs="Times New Roman"/>
          <w:sz w:val="28"/>
          <w:szCs w:val="28"/>
          <w:lang w:eastAsia="ru-RU"/>
        </w:rPr>
        <w:t>В отдельных случаях, директор вправе принимать</w:t>
      </w:r>
      <w:r w:rsidR="0093675A" w:rsidRPr="007915C0">
        <w:rPr>
          <w:rFonts w:ascii="Times New Roman" w:eastAsia="Times New Roman" w:hAnsi="Times New Roman" w:cs="Times New Roman"/>
          <w:sz w:val="28"/>
          <w:szCs w:val="28"/>
          <w:lang w:eastAsia="ru-RU"/>
        </w:rPr>
        <w:t xml:space="preserve"> решение о</w:t>
      </w:r>
      <w:r w:rsidR="000342CA" w:rsidRPr="007915C0">
        <w:rPr>
          <w:rFonts w:ascii="Times New Roman" w:eastAsia="Times New Roman" w:hAnsi="Times New Roman" w:cs="Times New Roman"/>
          <w:sz w:val="28"/>
          <w:szCs w:val="28"/>
          <w:lang w:eastAsia="ru-RU"/>
        </w:rPr>
        <w:t xml:space="preserve"> </w:t>
      </w:r>
      <w:r w:rsidR="0093675A" w:rsidRPr="007915C0">
        <w:rPr>
          <w:rFonts w:ascii="Times New Roman" w:eastAsia="Times New Roman" w:hAnsi="Times New Roman" w:cs="Times New Roman"/>
          <w:sz w:val="28"/>
          <w:szCs w:val="28"/>
          <w:lang w:eastAsia="ru-RU"/>
        </w:rPr>
        <w:t>выплате материальной помощи по другим основаниям.</w:t>
      </w:r>
    </w:p>
    <w:p w:rsidR="0007316C" w:rsidRPr="007915C0" w:rsidRDefault="007915C0" w:rsidP="007915C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0342CA" w:rsidRPr="007915C0">
        <w:rPr>
          <w:rFonts w:ascii="Times New Roman" w:eastAsia="Times New Roman" w:hAnsi="Times New Roman" w:cs="Times New Roman"/>
          <w:sz w:val="28"/>
          <w:szCs w:val="28"/>
          <w:lang w:eastAsia="ru-RU"/>
        </w:rPr>
        <w:t>Единовременная выплата при предоставлении</w:t>
      </w:r>
      <w:r w:rsidR="0093675A" w:rsidRPr="007915C0">
        <w:rPr>
          <w:rFonts w:ascii="Times New Roman" w:eastAsia="Times New Roman" w:hAnsi="Times New Roman" w:cs="Times New Roman"/>
          <w:sz w:val="28"/>
          <w:szCs w:val="28"/>
          <w:lang w:eastAsia="ru-RU"/>
        </w:rPr>
        <w:t xml:space="preserve"> ежегодного</w:t>
      </w:r>
      <w:r w:rsidR="000342CA" w:rsidRPr="007915C0">
        <w:rPr>
          <w:rFonts w:ascii="Times New Roman" w:eastAsia="Times New Roman" w:hAnsi="Times New Roman" w:cs="Times New Roman"/>
          <w:sz w:val="28"/>
          <w:szCs w:val="28"/>
          <w:lang w:eastAsia="ru-RU"/>
        </w:rPr>
        <w:t xml:space="preserve"> оплачиваемого отпуска и </w:t>
      </w:r>
      <w:r w:rsidR="0093675A" w:rsidRPr="007915C0">
        <w:rPr>
          <w:rFonts w:ascii="Times New Roman" w:eastAsia="Times New Roman" w:hAnsi="Times New Roman" w:cs="Times New Roman"/>
          <w:sz w:val="28"/>
          <w:szCs w:val="28"/>
          <w:lang w:eastAsia="ru-RU"/>
        </w:rPr>
        <w:t>материальная помощь производится в пределах</w:t>
      </w:r>
      <w:r w:rsidR="000342CA" w:rsidRPr="007915C0">
        <w:rPr>
          <w:rFonts w:ascii="Times New Roman" w:eastAsia="Times New Roman" w:hAnsi="Times New Roman" w:cs="Times New Roman"/>
          <w:sz w:val="28"/>
          <w:szCs w:val="28"/>
          <w:lang w:eastAsia="ru-RU"/>
        </w:rPr>
        <w:t xml:space="preserve"> </w:t>
      </w:r>
      <w:r w:rsidR="0093675A" w:rsidRPr="007915C0">
        <w:rPr>
          <w:rFonts w:ascii="Times New Roman" w:eastAsia="Times New Roman" w:hAnsi="Times New Roman" w:cs="Times New Roman"/>
          <w:sz w:val="28"/>
          <w:szCs w:val="28"/>
          <w:lang w:eastAsia="ru-RU"/>
        </w:rPr>
        <w:t>установленного фонда оплаты труда.</w:t>
      </w:r>
    </w:p>
    <w:p w:rsidR="00A97AD6" w:rsidRPr="00D937FB" w:rsidRDefault="00A97AD6">
      <w:pPr>
        <w:rPr>
          <w:sz w:val="28"/>
          <w:szCs w:val="28"/>
        </w:rPr>
      </w:pPr>
    </w:p>
    <w:sectPr w:rsidR="00A97AD6" w:rsidRPr="00D937FB" w:rsidSect="00397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125"/>
    <w:multiLevelType w:val="multilevel"/>
    <w:tmpl w:val="F452A9A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4224B41"/>
    <w:multiLevelType w:val="hybridMultilevel"/>
    <w:tmpl w:val="64A0D4EE"/>
    <w:lvl w:ilvl="0" w:tplc="EBC8EE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E65542"/>
    <w:multiLevelType w:val="multilevel"/>
    <w:tmpl w:val="20908B3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305ABE"/>
    <w:multiLevelType w:val="hybridMultilevel"/>
    <w:tmpl w:val="F670D2FE"/>
    <w:lvl w:ilvl="0" w:tplc="EBC8E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39082C39"/>
    <w:multiLevelType w:val="hybridMultilevel"/>
    <w:tmpl w:val="DB749B6E"/>
    <w:lvl w:ilvl="0" w:tplc="C2CCBFD4">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2C252B0"/>
    <w:multiLevelType w:val="multilevel"/>
    <w:tmpl w:val="F0F6C1F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3A7B8A"/>
    <w:multiLevelType w:val="hybridMultilevel"/>
    <w:tmpl w:val="3EB28BD0"/>
    <w:lvl w:ilvl="0" w:tplc="6BE4ACE4">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6AF75BF1"/>
    <w:multiLevelType w:val="hybridMultilevel"/>
    <w:tmpl w:val="772A22AE"/>
    <w:lvl w:ilvl="0" w:tplc="B52E151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69ED"/>
    <w:rsid w:val="000342CA"/>
    <w:rsid w:val="0007316C"/>
    <w:rsid w:val="00081F33"/>
    <w:rsid w:val="001F2821"/>
    <w:rsid w:val="002A7311"/>
    <w:rsid w:val="002B5EF3"/>
    <w:rsid w:val="002D46AB"/>
    <w:rsid w:val="00331F87"/>
    <w:rsid w:val="00397976"/>
    <w:rsid w:val="003C0639"/>
    <w:rsid w:val="004061A3"/>
    <w:rsid w:val="00416A4D"/>
    <w:rsid w:val="00423407"/>
    <w:rsid w:val="00423FA3"/>
    <w:rsid w:val="00583279"/>
    <w:rsid w:val="00595104"/>
    <w:rsid w:val="00676EE2"/>
    <w:rsid w:val="006B5789"/>
    <w:rsid w:val="00702BB8"/>
    <w:rsid w:val="007775FF"/>
    <w:rsid w:val="007915C0"/>
    <w:rsid w:val="007A1CC7"/>
    <w:rsid w:val="007E6437"/>
    <w:rsid w:val="008320AB"/>
    <w:rsid w:val="008E401A"/>
    <w:rsid w:val="009204DF"/>
    <w:rsid w:val="0093675A"/>
    <w:rsid w:val="009413AB"/>
    <w:rsid w:val="009E0B22"/>
    <w:rsid w:val="00A15AC4"/>
    <w:rsid w:val="00A163C7"/>
    <w:rsid w:val="00A62629"/>
    <w:rsid w:val="00A71916"/>
    <w:rsid w:val="00A77524"/>
    <w:rsid w:val="00A82B3B"/>
    <w:rsid w:val="00A97AD6"/>
    <w:rsid w:val="00B3047D"/>
    <w:rsid w:val="00BF6520"/>
    <w:rsid w:val="00C77197"/>
    <w:rsid w:val="00C941DA"/>
    <w:rsid w:val="00D937FB"/>
    <w:rsid w:val="00DC69ED"/>
    <w:rsid w:val="00E11E30"/>
    <w:rsid w:val="00E35E9F"/>
    <w:rsid w:val="00E86398"/>
    <w:rsid w:val="00F23700"/>
    <w:rsid w:val="00F25B21"/>
    <w:rsid w:val="00F73AEB"/>
    <w:rsid w:val="00F84F44"/>
    <w:rsid w:val="00FB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69ED"/>
    <w:rPr>
      <w:color w:val="0000FF"/>
      <w:u w:val="single"/>
    </w:rPr>
  </w:style>
  <w:style w:type="paragraph" w:styleId="a5">
    <w:name w:val="List Paragraph"/>
    <w:basedOn w:val="a"/>
    <w:uiPriority w:val="99"/>
    <w:qFormat/>
    <w:rsid w:val="00DC69ED"/>
    <w:pPr>
      <w:ind w:left="720"/>
      <w:contextualSpacing/>
    </w:pPr>
  </w:style>
  <w:style w:type="paragraph" w:customStyle="1" w:styleId="ConsPlusNormal">
    <w:name w:val="ConsPlusNormal"/>
    <w:uiPriority w:val="99"/>
    <w:rsid w:val="00F73A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Таблицы (моноширинный)"/>
    <w:basedOn w:val="a"/>
    <w:next w:val="a"/>
    <w:uiPriority w:val="99"/>
    <w:rsid w:val="00F73AE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7">
    <w:name w:val="footnote text"/>
    <w:basedOn w:val="a"/>
    <w:link w:val="a8"/>
    <w:uiPriority w:val="99"/>
    <w:semiHidden/>
    <w:rsid w:val="009E0B2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9E0B22"/>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936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675A"/>
    <w:rPr>
      <w:rFonts w:ascii="Courier New" w:eastAsia="Times New Roman" w:hAnsi="Courier New" w:cs="Courier New"/>
      <w:sz w:val="20"/>
      <w:szCs w:val="20"/>
      <w:lang w:eastAsia="ru-RU"/>
    </w:rPr>
  </w:style>
  <w:style w:type="paragraph" w:customStyle="1" w:styleId="a9">
    <w:name w:val="Прижатый влево"/>
    <w:basedOn w:val="a"/>
    <w:next w:val="a"/>
    <w:uiPriority w:val="99"/>
    <w:rsid w:val="003C06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F237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3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56703">
      <w:bodyDiv w:val="1"/>
      <w:marLeft w:val="0"/>
      <w:marRight w:val="0"/>
      <w:marTop w:val="0"/>
      <w:marBottom w:val="0"/>
      <w:divBdr>
        <w:top w:val="none" w:sz="0" w:space="0" w:color="auto"/>
        <w:left w:val="none" w:sz="0" w:space="0" w:color="auto"/>
        <w:bottom w:val="none" w:sz="0" w:space="0" w:color="auto"/>
        <w:right w:val="none" w:sz="0" w:space="0" w:color="auto"/>
      </w:divBdr>
    </w:div>
    <w:div w:id="101994127">
      <w:bodyDiv w:val="1"/>
      <w:marLeft w:val="0"/>
      <w:marRight w:val="0"/>
      <w:marTop w:val="0"/>
      <w:marBottom w:val="0"/>
      <w:divBdr>
        <w:top w:val="none" w:sz="0" w:space="0" w:color="auto"/>
        <w:left w:val="none" w:sz="0" w:space="0" w:color="auto"/>
        <w:bottom w:val="none" w:sz="0" w:space="0" w:color="auto"/>
        <w:right w:val="none" w:sz="0" w:space="0" w:color="auto"/>
      </w:divBdr>
    </w:div>
    <w:div w:id="325136423">
      <w:bodyDiv w:val="1"/>
      <w:marLeft w:val="0"/>
      <w:marRight w:val="0"/>
      <w:marTop w:val="0"/>
      <w:marBottom w:val="0"/>
      <w:divBdr>
        <w:top w:val="none" w:sz="0" w:space="0" w:color="auto"/>
        <w:left w:val="none" w:sz="0" w:space="0" w:color="auto"/>
        <w:bottom w:val="none" w:sz="0" w:space="0" w:color="auto"/>
        <w:right w:val="none" w:sz="0" w:space="0" w:color="auto"/>
      </w:divBdr>
    </w:div>
    <w:div w:id="951086798">
      <w:bodyDiv w:val="1"/>
      <w:marLeft w:val="0"/>
      <w:marRight w:val="0"/>
      <w:marTop w:val="0"/>
      <w:marBottom w:val="0"/>
      <w:divBdr>
        <w:top w:val="none" w:sz="0" w:space="0" w:color="auto"/>
        <w:left w:val="none" w:sz="0" w:space="0" w:color="auto"/>
        <w:bottom w:val="none" w:sz="0" w:space="0" w:color="auto"/>
        <w:right w:val="none" w:sz="0" w:space="0" w:color="auto"/>
      </w:divBdr>
    </w:div>
    <w:div w:id="1088160439">
      <w:bodyDiv w:val="1"/>
      <w:marLeft w:val="0"/>
      <w:marRight w:val="0"/>
      <w:marTop w:val="0"/>
      <w:marBottom w:val="0"/>
      <w:divBdr>
        <w:top w:val="none" w:sz="0" w:space="0" w:color="auto"/>
        <w:left w:val="none" w:sz="0" w:space="0" w:color="auto"/>
        <w:bottom w:val="none" w:sz="0" w:space="0" w:color="auto"/>
        <w:right w:val="none" w:sz="0" w:space="0" w:color="auto"/>
      </w:divBdr>
    </w:div>
    <w:div w:id="1213537575">
      <w:bodyDiv w:val="1"/>
      <w:marLeft w:val="0"/>
      <w:marRight w:val="0"/>
      <w:marTop w:val="0"/>
      <w:marBottom w:val="0"/>
      <w:divBdr>
        <w:top w:val="none" w:sz="0" w:space="0" w:color="auto"/>
        <w:left w:val="none" w:sz="0" w:space="0" w:color="auto"/>
        <w:bottom w:val="none" w:sz="0" w:space="0" w:color="auto"/>
        <w:right w:val="none" w:sz="0" w:space="0" w:color="auto"/>
      </w:divBdr>
    </w:div>
    <w:div w:id="1307857848">
      <w:bodyDiv w:val="1"/>
      <w:marLeft w:val="0"/>
      <w:marRight w:val="0"/>
      <w:marTop w:val="0"/>
      <w:marBottom w:val="0"/>
      <w:divBdr>
        <w:top w:val="none" w:sz="0" w:space="0" w:color="auto"/>
        <w:left w:val="none" w:sz="0" w:space="0" w:color="auto"/>
        <w:bottom w:val="none" w:sz="0" w:space="0" w:color="auto"/>
        <w:right w:val="none" w:sz="0" w:space="0" w:color="auto"/>
      </w:divBdr>
    </w:div>
    <w:div w:id="13266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0" TargetMode="External"/><Relationship Id="rId3" Type="http://schemas.openxmlformats.org/officeDocument/2006/relationships/styles" Target="styles.xml"/><Relationship Id="rId7" Type="http://schemas.openxmlformats.org/officeDocument/2006/relationships/hyperlink" Target="garantF1://919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0708-71B1-4A59-9B6C-F9A66ED4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Марет</cp:lastModifiedBy>
  <cp:revision>15</cp:revision>
  <cp:lastPrinted>2018-02-28T06:26:00Z</cp:lastPrinted>
  <dcterms:created xsi:type="dcterms:W3CDTF">2015-02-21T07:28:00Z</dcterms:created>
  <dcterms:modified xsi:type="dcterms:W3CDTF">2018-06-18T13:45:00Z</dcterms:modified>
</cp:coreProperties>
</file>